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423EA" w14:textId="034662B2" w:rsidR="000A1152" w:rsidRPr="0099090B" w:rsidRDefault="000A1152" w:rsidP="0099090B">
      <w:pPr>
        <w:jc w:val="right"/>
        <w:rPr>
          <w:rFonts w:eastAsia="Times New Roman" w:cs="Calibri"/>
          <w:bCs/>
          <w:sz w:val="22"/>
          <w:szCs w:val="22"/>
          <w:lang w:eastAsia="en-US"/>
        </w:rPr>
      </w:pPr>
      <w:r w:rsidRPr="0099090B">
        <w:rPr>
          <w:rFonts w:eastAsia="Times New Roman" w:cs="Calibri"/>
          <w:bCs/>
          <w:sz w:val="22"/>
          <w:szCs w:val="22"/>
          <w:lang w:eastAsia="en-US"/>
        </w:rPr>
        <w:t xml:space="preserve">Nr. </w:t>
      </w:r>
      <w:r w:rsidR="0099090B" w:rsidRPr="0099090B">
        <w:rPr>
          <w:rFonts w:cs="Calibri"/>
          <w:bCs/>
          <w:color w:val="000000"/>
          <w:sz w:val="22"/>
          <w:szCs w:val="22"/>
          <w:shd w:val="clear" w:color="auto" w:fill="FFFFFF"/>
        </w:rPr>
        <w:t>113890/2021.07.23/1 din 23.07.2021</w:t>
      </w:r>
      <w:r w:rsidRPr="0099090B">
        <w:rPr>
          <w:rFonts w:eastAsia="Times New Roman" w:cs="Calibri"/>
          <w:bCs/>
          <w:noProof/>
          <w:sz w:val="22"/>
          <w:szCs w:val="22"/>
        </w:rPr>
        <w:t xml:space="preserve"> </w:t>
      </w:r>
    </w:p>
    <w:p w14:paraId="4CF27677" w14:textId="77777777" w:rsidR="000A1152" w:rsidRPr="0099090B" w:rsidRDefault="000A1152" w:rsidP="0099090B">
      <w:pPr>
        <w:rPr>
          <w:rFonts w:cs="Calibri"/>
          <w:b/>
          <w:sz w:val="22"/>
          <w:szCs w:val="22"/>
          <w:lang w:val="es-ES" w:eastAsia="en-US"/>
        </w:rPr>
      </w:pPr>
    </w:p>
    <w:p w14:paraId="0CB77E63" w14:textId="77777777" w:rsidR="000A1152" w:rsidRPr="0099090B" w:rsidRDefault="000A1152" w:rsidP="0099090B">
      <w:pPr>
        <w:widowControl w:val="0"/>
        <w:tabs>
          <w:tab w:val="left" w:pos="1575"/>
        </w:tabs>
        <w:jc w:val="center"/>
        <w:rPr>
          <w:rFonts w:cs="Calibri"/>
          <w:b/>
          <w:caps/>
          <w:sz w:val="22"/>
          <w:szCs w:val="22"/>
          <w:lang w:eastAsia="en-US"/>
        </w:rPr>
      </w:pPr>
      <w:r w:rsidRPr="0099090B">
        <w:rPr>
          <w:rFonts w:cs="Calibri"/>
          <w:b/>
          <w:caps/>
          <w:sz w:val="22"/>
          <w:szCs w:val="22"/>
          <w:lang w:eastAsia="en-US"/>
        </w:rPr>
        <w:t>CLARIFICARI</w:t>
      </w:r>
    </w:p>
    <w:p w14:paraId="7678568E" w14:textId="04810983" w:rsidR="000A1152" w:rsidRPr="0099090B" w:rsidRDefault="000A1152" w:rsidP="0099090B">
      <w:pPr>
        <w:widowControl w:val="0"/>
        <w:tabs>
          <w:tab w:val="left" w:pos="1575"/>
        </w:tabs>
        <w:jc w:val="center"/>
        <w:rPr>
          <w:rFonts w:cs="Calibri"/>
          <w:b/>
          <w:sz w:val="22"/>
          <w:szCs w:val="22"/>
          <w:lang w:eastAsia="en-US"/>
        </w:rPr>
      </w:pPr>
      <w:r w:rsidRPr="0099090B">
        <w:rPr>
          <w:rFonts w:cs="Calibri"/>
          <w:b/>
          <w:sz w:val="22"/>
          <w:szCs w:val="22"/>
          <w:lang w:eastAsia="en-US"/>
        </w:rPr>
        <w:t>la documentatia pentru achizitia de</w:t>
      </w:r>
    </w:p>
    <w:p w14:paraId="0E2B99A5" w14:textId="77777777" w:rsidR="000A1152" w:rsidRPr="0099090B" w:rsidRDefault="000A1152" w:rsidP="0099090B">
      <w:pPr>
        <w:jc w:val="center"/>
        <w:rPr>
          <w:rFonts w:eastAsia="Times New Roman" w:cs="Calibri"/>
          <w:b/>
          <w:bCs/>
          <w:i/>
          <w:iCs/>
          <w:color w:val="000000"/>
          <w:sz w:val="22"/>
          <w:szCs w:val="22"/>
        </w:rPr>
      </w:pPr>
      <w:r w:rsidRPr="0099090B">
        <w:rPr>
          <w:rFonts w:eastAsia="Times New Roman" w:cs="Calibri"/>
          <w:b/>
          <w:bCs/>
          <w:i/>
          <w:iCs/>
          <w:color w:val="000000"/>
          <w:sz w:val="22"/>
          <w:szCs w:val="22"/>
        </w:rPr>
        <w:t>Tabere pentru copii Club de Educatie Alternativa (CEA)</w:t>
      </w:r>
    </w:p>
    <w:p w14:paraId="7CA37995" w14:textId="77777777" w:rsidR="000A1152" w:rsidRPr="0099090B" w:rsidRDefault="000A1152" w:rsidP="0099090B">
      <w:pPr>
        <w:jc w:val="center"/>
        <w:rPr>
          <w:rFonts w:eastAsia="Times New Roman" w:cs="Calibri"/>
          <w:b/>
          <w:bCs/>
          <w:i/>
          <w:iCs/>
          <w:color w:val="000000"/>
          <w:sz w:val="22"/>
          <w:szCs w:val="22"/>
        </w:rPr>
      </w:pPr>
      <w:r w:rsidRPr="0099090B">
        <w:rPr>
          <w:rFonts w:eastAsia="Times New Roman" w:cs="Calibri"/>
          <w:b/>
          <w:bCs/>
          <w:i/>
          <w:iCs/>
          <w:color w:val="000000"/>
          <w:sz w:val="22"/>
          <w:szCs w:val="22"/>
        </w:rPr>
        <w:t>in cadrul proiectului</w:t>
      </w:r>
    </w:p>
    <w:p w14:paraId="267C5027" w14:textId="77777777" w:rsidR="000A1152" w:rsidRPr="0099090B" w:rsidRDefault="000A1152" w:rsidP="0099090B">
      <w:pPr>
        <w:jc w:val="center"/>
        <w:rPr>
          <w:rFonts w:cs="Calibri"/>
          <w:b/>
          <w:noProof/>
          <w:sz w:val="22"/>
          <w:szCs w:val="22"/>
        </w:rPr>
      </w:pPr>
      <w:r w:rsidRPr="0099090B">
        <w:rPr>
          <w:rFonts w:eastAsia="Times New Roman" w:cs="Calibri"/>
          <w:b/>
          <w:bCs/>
          <w:i/>
          <w:iCs/>
          <w:color w:val="000000"/>
          <w:sz w:val="22"/>
          <w:szCs w:val="22"/>
        </w:rPr>
        <w:t>“FACTIS Argetoaia - Fii actor pentru o comunitate transformata, integrata si sustenabila”- ID 113890</w:t>
      </w:r>
    </w:p>
    <w:p w14:paraId="240EB3F2" w14:textId="77777777" w:rsidR="000A1152" w:rsidRPr="0099090B" w:rsidRDefault="000A1152" w:rsidP="0099090B">
      <w:pPr>
        <w:tabs>
          <w:tab w:val="left" w:pos="0"/>
          <w:tab w:val="left" w:pos="540"/>
        </w:tabs>
        <w:jc w:val="center"/>
        <w:rPr>
          <w:rFonts w:eastAsia="MS Mincho" w:cs="Calibri"/>
          <w:b/>
          <w:color w:val="000000"/>
          <w:sz w:val="22"/>
          <w:szCs w:val="22"/>
          <w:lang w:eastAsia="en-US"/>
        </w:rPr>
      </w:pPr>
    </w:p>
    <w:p w14:paraId="631A0266" w14:textId="65569126" w:rsidR="000A1152" w:rsidRPr="0099090B" w:rsidRDefault="000A1152" w:rsidP="0099090B">
      <w:pPr>
        <w:widowControl w:val="0"/>
        <w:tabs>
          <w:tab w:val="left" w:pos="1575"/>
        </w:tabs>
        <w:jc w:val="both"/>
        <w:rPr>
          <w:rFonts w:cs="Calibri"/>
          <w:sz w:val="22"/>
          <w:szCs w:val="22"/>
          <w:lang w:eastAsia="en-US"/>
        </w:rPr>
      </w:pPr>
      <w:r w:rsidRPr="0099090B">
        <w:rPr>
          <w:rFonts w:cs="Calibri"/>
          <w:sz w:val="22"/>
          <w:szCs w:val="22"/>
          <w:lang w:eastAsia="en-US"/>
        </w:rPr>
        <w:t xml:space="preserve">Va informam ca s-a primit urmatoarea </w:t>
      </w:r>
      <w:r w:rsidRPr="0099090B">
        <w:rPr>
          <w:rFonts w:cs="Calibri"/>
          <w:sz w:val="22"/>
          <w:szCs w:val="22"/>
          <w:u w:val="single"/>
          <w:lang w:eastAsia="en-US"/>
        </w:rPr>
        <w:t>solicitare de clarificari</w:t>
      </w:r>
      <w:r w:rsidRPr="0099090B">
        <w:rPr>
          <w:rFonts w:cs="Calibri"/>
          <w:sz w:val="22"/>
          <w:szCs w:val="22"/>
          <w:lang w:eastAsia="en-US"/>
        </w:rPr>
        <w:t xml:space="preserve"> cu privire la documentatia nr. 113890/2021.07.06/3 postata in data de 21.07.2021 pe fonduri-ue.ro:</w:t>
      </w:r>
    </w:p>
    <w:p w14:paraId="77DADD14" w14:textId="77777777" w:rsidR="000A1152" w:rsidRPr="0099090B" w:rsidRDefault="000A1152" w:rsidP="0099090B">
      <w:pPr>
        <w:rPr>
          <w:rFonts w:eastAsia="Times New Roman" w:cs="Calibri"/>
          <w:b/>
          <w:bCs/>
          <w:sz w:val="22"/>
          <w:szCs w:val="22"/>
          <w:lang w:val="en-US" w:eastAsia="en-US"/>
        </w:rPr>
      </w:pPr>
    </w:p>
    <w:p w14:paraId="22603E81" w14:textId="77777777" w:rsidR="000A1152" w:rsidRPr="0099090B" w:rsidRDefault="000A1152" w:rsidP="0099090B">
      <w:pPr>
        <w:rPr>
          <w:rFonts w:eastAsia="Times New Roman" w:cs="Calibri"/>
          <w:b/>
          <w:bCs/>
          <w:sz w:val="22"/>
          <w:szCs w:val="22"/>
          <w:lang w:val="en-US" w:eastAsia="en-US"/>
        </w:rPr>
      </w:pPr>
      <w:proofErr w:type="spellStart"/>
      <w:r w:rsidRPr="0099090B">
        <w:rPr>
          <w:rFonts w:eastAsia="Times New Roman" w:cs="Calibri"/>
          <w:b/>
          <w:bCs/>
          <w:sz w:val="22"/>
          <w:szCs w:val="22"/>
          <w:u w:val="single"/>
          <w:lang w:val="en-US" w:eastAsia="en-US"/>
        </w:rPr>
        <w:t>Solicitare</w:t>
      </w:r>
      <w:proofErr w:type="spellEnd"/>
      <w:r w:rsidRPr="0099090B">
        <w:rPr>
          <w:rFonts w:eastAsia="Times New Roman" w:cs="Calibri"/>
          <w:b/>
          <w:bCs/>
          <w:sz w:val="22"/>
          <w:szCs w:val="22"/>
          <w:lang w:val="en-US" w:eastAsia="en-US"/>
        </w:rPr>
        <w:t>:</w:t>
      </w:r>
    </w:p>
    <w:p w14:paraId="5AFBC761" w14:textId="77777777" w:rsidR="000A1152" w:rsidRPr="0099090B" w:rsidRDefault="000A1152" w:rsidP="0099090B">
      <w:pPr>
        <w:rPr>
          <w:rFonts w:eastAsia="Times New Roman" w:cs="Calibri"/>
          <w:bCs/>
          <w:noProof/>
          <w:sz w:val="22"/>
          <w:szCs w:val="22"/>
          <w:lang w:val="en-US" w:eastAsia="en-US"/>
        </w:rPr>
      </w:pPr>
    </w:p>
    <w:p w14:paraId="787689E9" w14:textId="77777777" w:rsidR="00664800" w:rsidRPr="0099090B" w:rsidRDefault="00965384" w:rsidP="0099090B">
      <w:pPr>
        <w:jc w:val="both"/>
        <w:rPr>
          <w:rFonts w:cs="Calibri"/>
          <w:sz w:val="22"/>
          <w:szCs w:val="22"/>
          <w:lang w:eastAsia="en-US"/>
        </w:rPr>
      </w:pPr>
      <w:r w:rsidRPr="0099090B">
        <w:rPr>
          <w:rFonts w:cs="Calibri"/>
          <w:sz w:val="22"/>
          <w:szCs w:val="22"/>
          <w:lang w:eastAsia="en-US"/>
        </w:rPr>
        <w:t>Va rugam sa transmiteti urmatoarele clarificari privind procedura de achizitie ”Tabere pentru copii Club de Educatie Alternativa (CEA)”:</w:t>
      </w:r>
    </w:p>
    <w:p w14:paraId="0DE8377B" w14:textId="042AE2F5" w:rsidR="00664800" w:rsidRPr="0099090B" w:rsidRDefault="00965384" w:rsidP="0099090B">
      <w:pPr>
        <w:jc w:val="both"/>
        <w:rPr>
          <w:rFonts w:cs="Calibri"/>
          <w:sz w:val="22"/>
          <w:szCs w:val="22"/>
          <w:lang w:eastAsia="en-US"/>
        </w:rPr>
      </w:pPr>
      <w:r w:rsidRPr="0099090B">
        <w:rPr>
          <w:rFonts w:cs="Calibri"/>
          <w:b/>
          <w:bCs/>
          <w:sz w:val="22"/>
          <w:szCs w:val="22"/>
          <w:lang w:eastAsia="en-US"/>
        </w:rPr>
        <w:t>1.</w:t>
      </w:r>
      <w:r w:rsidRPr="0099090B">
        <w:rPr>
          <w:rFonts w:cs="Calibri"/>
          <w:sz w:val="22"/>
          <w:szCs w:val="22"/>
          <w:lang w:eastAsia="en-US"/>
        </w:rPr>
        <w:t xml:space="preserve"> Oferta cu toate documentele aferente poate fi depusa si prin e-mail semnnata electronic de catre reprezentantul legal? Daca da, la ce adresa de e-mail?</w:t>
      </w:r>
    </w:p>
    <w:p w14:paraId="00D40C50" w14:textId="6AD2B8FB" w:rsidR="00664800" w:rsidRPr="0099090B" w:rsidRDefault="00965384" w:rsidP="0099090B">
      <w:pPr>
        <w:jc w:val="both"/>
        <w:rPr>
          <w:rFonts w:cs="Calibri"/>
          <w:sz w:val="22"/>
          <w:szCs w:val="22"/>
          <w:lang w:eastAsia="en-US"/>
        </w:rPr>
      </w:pPr>
      <w:r w:rsidRPr="0099090B">
        <w:rPr>
          <w:rFonts w:cs="Calibri"/>
          <w:b/>
          <w:bCs/>
          <w:sz w:val="22"/>
          <w:szCs w:val="22"/>
          <w:lang w:eastAsia="en-US"/>
        </w:rPr>
        <w:t>2.</w:t>
      </w:r>
      <w:r w:rsidRPr="0099090B">
        <w:rPr>
          <w:rFonts w:cs="Calibri"/>
          <w:sz w:val="22"/>
          <w:szCs w:val="22"/>
          <w:lang w:eastAsia="en-US"/>
        </w:rPr>
        <w:t xml:space="preserve"> Referitor la cap. VII Evaluare si analiza, care sunt criteriile de departajare tehnica si calitativa a ofertelor, respectiv care este ponderea fiecarui criteriu in evaluarea ”raportului calitate/pret”?</w:t>
      </w:r>
    </w:p>
    <w:p w14:paraId="114A5846" w14:textId="359EC2D1" w:rsidR="00664800" w:rsidRPr="0099090B" w:rsidRDefault="00965384" w:rsidP="0099090B">
      <w:pPr>
        <w:jc w:val="both"/>
        <w:rPr>
          <w:rFonts w:cs="Calibri"/>
          <w:sz w:val="22"/>
          <w:szCs w:val="22"/>
          <w:lang w:eastAsia="en-US"/>
        </w:rPr>
      </w:pPr>
      <w:r w:rsidRPr="0099090B">
        <w:rPr>
          <w:rFonts w:cs="Calibri"/>
          <w:b/>
          <w:bCs/>
          <w:sz w:val="22"/>
          <w:szCs w:val="22"/>
          <w:lang w:eastAsia="en-US"/>
        </w:rPr>
        <w:t>3.</w:t>
      </w:r>
      <w:r w:rsidRPr="0099090B">
        <w:rPr>
          <w:rFonts w:cs="Calibri"/>
          <w:sz w:val="22"/>
          <w:szCs w:val="22"/>
          <w:lang w:eastAsia="en-US"/>
        </w:rPr>
        <w:t xml:space="preserve"> Referitor la ”Capacitatea de exercitare a activitatii profesionale (inregistrare)”, in situatia in care putem oferi serviciile de cazare, masa si activitati, insa vom apela la un tert pentru asigurarea serviciilor de transport - este necesara prezentarea unui acord de colaborare cu acesta, sau sunt suficiente documentele similare, cu cele solicitate pentru ofertant (CUI, certificat constatator, autorizatii etc)?</w:t>
      </w:r>
    </w:p>
    <w:p w14:paraId="6E5AFD03" w14:textId="2688DB51" w:rsidR="007250A3" w:rsidRPr="0099090B" w:rsidRDefault="00965384" w:rsidP="0099090B">
      <w:pPr>
        <w:jc w:val="both"/>
        <w:rPr>
          <w:rFonts w:cs="Calibri"/>
          <w:sz w:val="22"/>
          <w:szCs w:val="22"/>
          <w:lang w:eastAsia="en-US"/>
        </w:rPr>
      </w:pPr>
      <w:r w:rsidRPr="0099090B">
        <w:rPr>
          <w:rFonts w:cs="Calibri"/>
          <w:b/>
          <w:bCs/>
          <w:sz w:val="22"/>
          <w:szCs w:val="22"/>
          <w:lang w:eastAsia="en-US"/>
        </w:rPr>
        <w:t>4.</w:t>
      </w:r>
      <w:r w:rsidRPr="0099090B">
        <w:rPr>
          <w:rFonts w:cs="Calibri"/>
          <w:sz w:val="22"/>
          <w:szCs w:val="22"/>
          <w:lang w:eastAsia="en-US"/>
        </w:rPr>
        <w:t xml:space="preserve"> In situatia in care la pct. 3 de mai sus, se solicita acord de asociere, in opinia noastra ar trebui ca oferta de pret sa fie distincta pentru serviciile de transport (pentru ca doar acelea vor fi purtatoare de TVA), respectiv, noi nu suntem platitori de TVA (pentru serviciile de cazare, masa, activitati), insa transportatorul este platitor de TVA; cum vom compelta formularul de oferta financiara in acest caz?</w:t>
      </w:r>
    </w:p>
    <w:p w14:paraId="0CD1C81D" w14:textId="77777777" w:rsidR="0099090B" w:rsidRDefault="00965384" w:rsidP="0099090B">
      <w:pPr>
        <w:jc w:val="both"/>
        <w:rPr>
          <w:rFonts w:cs="Calibri"/>
          <w:sz w:val="22"/>
          <w:szCs w:val="22"/>
          <w:lang w:eastAsia="en-US"/>
        </w:rPr>
      </w:pPr>
      <w:r w:rsidRPr="0099090B">
        <w:rPr>
          <w:rFonts w:cs="Calibri"/>
          <w:b/>
          <w:bCs/>
          <w:sz w:val="22"/>
          <w:szCs w:val="22"/>
          <w:lang w:eastAsia="en-US"/>
        </w:rPr>
        <w:t>5.</w:t>
      </w:r>
      <w:r w:rsidRPr="0099090B">
        <w:rPr>
          <w:rFonts w:cs="Calibri"/>
          <w:sz w:val="22"/>
          <w:szCs w:val="22"/>
          <w:lang w:eastAsia="en-US"/>
        </w:rPr>
        <w:t xml:space="preserve"> Raportat la caietul de sarcini, va rugam sa clarificati rolul reprezentantilor achizitorului pentru care trebuie asigurata gratuitate (1 la 10 platitori), in contextul in care, pct. ”4. Resurse umane asigurate de Prestator”, mentionati: ”Animatorii vor asigura organizarea/supravegherea grupului/grupurilor de copii beneficiari de la trezire dimineata si pana la culcare seara. Animatorii vor fi prezenti permanent in tabara, in aceleasi unitati de cazare ca si copiii, pentru situatii neprevazute, inclusiv pe timpul noptii.”, respectiv ”Prestatorul va asigura prin personal propriu imbarcarea/preluarea, supravegherea copiilor beneficiari pana la destinatie (locul de cazare), cazarea copiilor, precum si pe traseul de retur de la locul taberei pana in Comuna Argetoaia, jud. Dolj.”.</w:t>
      </w:r>
    </w:p>
    <w:p w14:paraId="21AC40CA" w14:textId="6D2A5A29" w:rsidR="007250A3" w:rsidRPr="0099090B" w:rsidRDefault="00965384" w:rsidP="0099090B">
      <w:pPr>
        <w:jc w:val="both"/>
        <w:rPr>
          <w:rFonts w:cs="Calibri"/>
          <w:sz w:val="22"/>
          <w:szCs w:val="22"/>
          <w:lang w:eastAsia="en-US"/>
        </w:rPr>
      </w:pPr>
      <w:r w:rsidRPr="0099090B">
        <w:rPr>
          <w:rFonts w:cs="Calibri"/>
          <w:sz w:val="22"/>
          <w:szCs w:val="22"/>
          <w:lang w:eastAsia="en-US"/>
        </w:rPr>
        <w:t>In contextul in care toate sarcinile, inclusiv de supraveghere sunt transferate furnizorului, fata de precizarea ”Reprezentantii Achizitorului (min. 1 / 10 copii) vor avea rol de supraveghere a derularii serviciilor si de a lua decizii punctuale cu privire la diverse optiuni disponibile la fata locului (hrana, cazare, activitati, organizare grupuri de copii).”, consideram nejustificata prezenta unui numar mai mare de 2 persoane cu ”rol de supraveghere a derularii serviciilor”, indiferent de numarul copiilor - supravegherea prestarii serviciilor nefiind direct proportionala cu numarul de copii.</w:t>
      </w:r>
    </w:p>
    <w:p w14:paraId="033AA33C" w14:textId="3690DC2A" w:rsidR="000A1152" w:rsidRPr="0099090B" w:rsidRDefault="00965384" w:rsidP="0099090B">
      <w:pPr>
        <w:jc w:val="both"/>
        <w:rPr>
          <w:rFonts w:cs="Calibri"/>
          <w:sz w:val="22"/>
          <w:szCs w:val="22"/>
          <w:lang w:eastAsia="en-US"/>
        </w:rPr>
      </w:pPr>
      <w:r w:rsidRPr="0099090B">
        <w:rPr>
          <w:rFonts w:cs="Calibri"/>
          <w:sz w:val="22"/>
          <w:szCs w:val="22"/>
          <w:lang w:eastAsia="en-US"/>
        </w:rPr>
        <w:t>Precizam ca transferul responsabilitatii juridice asupra grupului de minori, de la organizator/achizitor, catre furnizor, nu se poate face din punct de vedere legal, organizatorul taberei fiind achizitorul.</w:t>
      </w:r>
    </w:p>
    <w:p w14:paraId="081CBF9D" w14:textId="77777777" w:rsidR="000A1152" w:rsidRPr="0099090B" w:rsidRDefault="000A1152" w:rsidP="0099090B">
      <w:pPr>
        <w:widowControl w:val="0"/>
        <w:tabs>
          <w:tab w:val="left" w:pos="1575"/>
        </w:tabs>
        <w:jc w:val="both"/>
        <w:rPr>
          <w:rFonts w:cs="Calibri"/>
          <w:sz w:val="22"/>
          <w:szCs w:val="22"/>
          <w:lang w:eastAsia="en-US"/>
        </w:rPr>
      </w:pPr>
      <w:r w:rsidRPr="0099090B">
        <w:rPr>
          <w:rFonts w:cs="Calibri"/>
          <w:b/>
          <w:sz w:val="22"/>
          <w:szCs w:val="22"/>
          <w:u w:val="single"/>
          <w:lang w:eastAsia="en-US"/>
        </w:rPr>
        <w:lastRenderedPageBreak/>
        <w:t>Raspuns</w:t>
      </w:r>
      <w:r w:rsidRPr="0099090B">
        <w:rPr>
          <w:rFonts w:cs="Calibri"/>
          <w:sz w:val="22"/>
          <w:szCs w:val="22"/>
          <w:lang w:eastAsia="en-US"/>
        </w:rPr>
        <w:t>:</w:t>
      </w:r>
    </w:p>
    <w:p w14:paraId="353C2E99" w14:textId="276F2ADB" w:rsidR="00664800" w:rsidRPr="0099090B" w:rsidRDefault="0099090B" w:rsidP="0099090B">
      <w:pPr>
        <w:widowControl w:val="0"/>
        <w:tabs>
          <w:tab w:val="left" w:pos="1575"/>
        </w:tabs>
        <w:jc w:val="both"/>
        <w:rPr>
          <w:rFonts w:cs="Calibri"/>
          <w:sz w:val="22"/>
          <w:szCs w:val="22"/>
          <w:lang w:eastAsia="en-US"/>
        </w:rPr>
      </w:pPr>
      <w:r>
        <w:rPr>
          <w:rFonts w:cs="Calibri"/>
          <w:b/>
          <w:bCs/>
          <w:sz w:val="22"/>
          <w:szCs w:val="22"/>
          <w:lang w:eastAsia="en-US"/>
        </w:rPr>
        <w:t xml:space="preserve">La solicitarea </w:t>
      </w:r>
      <w:r w:rsidR="00664800" w:rsidRPr="0099090B">
        <w:rPr>
          <w:rFonts w:cs="Calibri"/>
          <w:b/>
          <w:bCs/>
          <w:sz w:val="22"/>
          <w:szCs w:val="22"/>
          <w:lang w:eastAsia="en-US"/>
        </w:rPr>
        <w:t>1.</w:t>
      </w:r>
      <w:r w:rsidR="00664800" w:rsidRPr="0099090B">
        <w:rPr>
          <w:rFonts w:cs="Calibri"/>
          <w:sz w:val="22"/>
          <w:szCs w:val="22"/>
          <w:lang w:eastAsia="en-US"/>
        </w:rPr>
        <w:t xml:space="preserve"> Conform Documentatiei de atribuire, punctul VI. PREZENTAREA OFERTEI, </w:t>
      </w:r>
      <w:r w:rsidR="00664800" w:rsidRPr="0099090B">
        <w:rPr>
          <w:rFonts w:cs="Calibri"/>
          <w:sz w:val="22"/>
          <w:szCs w:val="22"/>
          <w:u w:val="single"/>
          <w:lang w:eastAsia="en-US"/>
        </w:rPr>
        <w:t>oferta se depune in plic inchis</w:t>
      </w:r>
      <w:r w:rsidR="00664800" w:rsidRPr="0099090B">
        <w:rPr>
          <w:rFonts w:cs="Calibri"/>
          <w:sz w:val="22"/>
          <w:szCs w:val="22"/>
          <w:lang w:eastAsia="en-US"/>
        </w:rPr>
        <w:t xml:space="preserve"> conform urmatoarelor prevederi:</w:t>
      </w:r>
    </w:p>
    <w:p w14:paraId="3261B61E" w14:textId="5E1D05B7" w:rsidR="00664800" w:rsidRPr="0099090B" w:rsidRDefault="00664800" w:rsidP="0099090B">
      <w:pPr>
        <w:jc w:val="both"/>
        <w:rPr>
          <w:rFonts w:cs="Calibri"/>
          <w:sz w:val="22"/>
          <w:szCs w:val="22"/>
          <w:lang w:eastAsia="en-US"/>
        </w:rPr>
      </w:pPr>
      <w:r w:rsidRPr="0099090B">
        <w:rPr>
          <w:rFonts w:cs="Calibri"/>
          <w:sz w:val="22"/>
          <w:szCs w:val="22"/>
          <w:lang w:eastAsia="en-US"/>
        </w:rPr>
        <w:t>„Propunerea tehnica, propunerea financiara si documentele insotitoare ale ofertei vor fi introduse intr-un plic comun pe care vor fi marcate urmatoarele informatii:</w:t>
      </w:r>
    </w:p>
    <w:p w14:paraId="699475D6" w14:textId="77777777" w:rsidR="00664800" w:rsidRPr="0099090B" w:rsidRDefault="00664800" w:rsidP="0099090B">
      <w:pPr>
        <w:jc w:val="both"/>
        <w:rPr>
          <w:rFonts w:cs="Calibri"/>
          <w:sz w:val="22"/>
          <w:szCs w:val="22"/>
          <w:lang w:eastAsia="en-US"/>
        </w:rPr>
      </w:pPr>
      <w:r w:rsidRPr="0099090B">
        <w:rPr>
          <w:rFonts w:cs="Calibri"/>
          <w:sz w:val="22"/>
          <w:szCs w:val="22"/>
          <w:lang w:eastAsia="en-US"/>
        </w:rPr>
        <w:t>- adresa operatorului economic care depune oferta, inclusiv e-mail;</w:t>
      </w:r>
    </w:p>
    <w:p w14:paraId="73C55994" w14:textId="401DF0C1" w:rsidR="00664800" w:rsidRPr="0099090B" w:rsidRDefault="00664800" w:rsidP="0099090B">
      <w:pPr>
        <w:jc w:val="both"/>
        <w:rPr>
          <w:rFonts w:cs="Calibri"/>
          <w:sz w:val="22"/>
          <w:szCs w:val="22"/>
          <w:lang w:eastAsia="en-US"/>
        </w:rPr>
      </w:pPr>
      <w:r w:rsidRPr="0099090B">
        <w:rPr>
          <w:rFonts w:cs="Calibri"/>
          <w:sz w:val="22"/>
          <w:szCs w:val="22"/>
          <w:lang w:eastAsia="en-US"/>
        </w:rPr>
        <w:t>- adresa destinatarului, denumirea proiectului si obiectul contractului pentru care se participa la procedura;</w:t>
      </w:r>
    </w:p>
    <w:p w14:paraId="2CE81185" w14:textId="57A9F906" w:rsidR="00664800" w:rsidRPr="0099090B" w:rsidRDefault="00664800" w:rsidP="0099090B">
      <w:pPr>
        <w:jc w:val="both"/>
        <w:rPr>
          <w:rFonts w:cs="Calibri"/>
          <w:sz w:val="22"/>
          <w:szCs w:val="22"/>
          <w:lang w:eastAsia="en-US"/>
        </w:rPr>
      </w:pPr>
      <w:r w:rsidRPr="0099090B">
        <w:rPr>
          <w:rFonts w:cs="Calibri"/>
          <w:sz w:val="22"/>
          <w:szCs w:val="22"/>
          <w:lang w:eastAsia="en-US"/>
        </w:rPr>
        <w:t>Plicul va fi depus inchis si sigilat si va fi insotit de o adresa de inaintare. Toate paginile aflate in plic vor fi numerotate, iar documentele prezentate in copie vor fi marcate cu mentiunea conform cu originalul, stampilate si semnate in original de catre reprezentantul legal sau persoana imputernicita in acest sens.</w:t>
      </w:r>
    </w:p>
    <w:p w14:paraId="1499C8D1" w14:textId="2EC33E03" w:rsidR="00664800" w:rsidRPr="0099090B" w:rsidRDefault="00664800" w:rsidP="0099090B">
      <w:pPr>
        <w:jc w:val="both"/>
        <w:rPr>
          <w:rFonts w:cs="Calibri"/>
          <w:sz w:val="22"/>
          <w:szCs w:val="22"/>
          <w:lang w:eastAsia="en-US"/>
        </w:rPr>
      </w:pPr>
      <w:r w:rsidRPr="0099090B">
        <w:rPr>
          <w:rFonts w:cs="Calibri"/>
          <w:sz w:val="22"/>
          <w:szCs w:val="22"/>
          <w:lang w:eastAsia="en-US"/>
        </w:rPr>
        <w:t>De asemenea, ofertantul are obligatia de a prezenta si un OPIS al documentelor semnat si stampilat.</w:t>
      </w:r>
    </w:p>
    <w:p w14:paraId="6AB9B44B" w14:textId="77777777" w:rsidR="00664800" w:rsidRPr="0099090B" w:rsidRDefault="00664800" w:rsidP="0099090B">
      <w:pPr>
        <w:jc w:val="both"/>
        <w:rPr>
          <w:rFonts w:cs="Calibri"/>
          <w:sz w:val="22"/>
          <w:szCs w:val="22"/>
          <w:lang w:eastAsia="en-US"/>
        </w:rPr>
      </w:pPr>
      <w:r w:rsidRPr="0099090B">
        <w:rPr>
          <w:rFonts w:cs="Calibri"/>
          <w:sz w:val="22"/>
          <w:szCs w:val="22"/>
          <w:lang w:eastAsia="en-US"/>
        </w:rPr>
        <w:t>Oferta nu va contine randuri inserate, sublinieri, stersaturi sau cuvinte scrise peste scrisul initial.</w:t>
      </w:r>
    </w:p>
    <w:p w14:paraId="3AC9CBB0" w14:textId="132EC2F9" w:rsidR="00664800" w:rsidRPr="0099090B" w:rsidRDefault="00664800" w:rsidP="0099090B">
      <w:pPr>
        <w:jc w:val="both"/>
        <w:rPr>
          <w:rFonts w:cs="Calibri"/>
          <w:sz w:val="22"/>
          <w:szCs w:val="22"/>
          <w:lang w:eastAsia="en-US"/>
        </w:rPr>
      </w:pPr>
      <w:r w:rsidRPr="0099090B">
        <w:rPr>
          <w:rFonts w:cs="Calibri"/>
          <w:sz w:val="22"/>
          <w:szCs w:val="22"/>
          <w:lang w:eastAsia="en-US"/>
        </w:rPr>
        <w:t>La depunerea plicului ofertantii vor solicita inregistrarea datei si orei pe plicul mare exterior.</w:t>
      </w:r>
    </w:p>
    <w:p w14:paraId="6A97E957" w14:textId="340937A5" w:rsidR="00664800" w:rsidRPr="0099090B" w:rsidRDefault="00664800" w:rsidP="0099090B">
      <w:pPr>
        <w:jc w:val="both"/>
        <w:rPr>
          <w:rFonts w:cs="Calibri"/>
          <w:sz w:val="22"/>
          <w:szCs w:val="22"/>
          <w:lang w:eastAsia="en-US"/>
        </w:rPr>
      </w:pPr>
      <w:r w:rsidRPr="0099090B">
        <w:rPr>
          <w:rFonts w:cs="Calibri"/>
          <w:sz w:val="22"/>
          <w:szCs w:val="22"/>
          <w:lang w:eastAsia="en-US"/>
        </w:rPr>
        <w:t>Ofertele vor fi depuse in original. Toate riscurile privind transmiterea ofertelor cad in sarcina ofertantilor.”</w:t>
      </w:r>
    </w:p>
    <w:p w14:paraId="60A878FA" w14:textId="77777777" w:rsidR="00664800" w:rsidRPr="0099090B" w:rsidRDefault="00664800" w:rsidP="0099090B">
      <w:pPr>
        <w:jc w:val="both"/>
        <w:rPr>
          <w:rFonts w:cs="Calibri"/>
          <w:sz w:val="22"/>
          <w:szCs w:val="22"/>
          <w:lang w:eastAsia="en-US"/>
        </w:rPr>
      </w:pPr>
    </w:p>
    <w:p w14:paraId="3A35FCF7" w14:textId="41591368" w:rsidR="00664800" w:rsidRPr="0099090B" w:rsidRDefault="00664800" w:rsidP="0099090B">
      <w:pPr>
        <w:jc w:val="both"/>
        <w:rPr>
          <w:rFonts w:cs="Calibri"/>
          <w:sz w:val="22"/>
          <w:szCs w:val="22"/>
          <w:lang w:eastAsia="en-US"/>
        </w:rPr>
      </w:pPr>
      <w:r w:rsidRPr="0099090B">
        <w:rPr>
          <w:rFonts w:cs="Calibri"/>
          <w:sz w:val="22"/>
          <w:szCs w:val="22"/>
          <w:lang w:eastAsia="en-US"/>
        </w:rPr>
        <w:t xml:space="preserve">Ca urmare, va informam ca oferta trebuie depusa conform prevederilor de mai sus si </w:t>
      </w:r>
      <w:r w:rsidRPr="0099090B">
        <w:rPr>
          <w:rFonts w:cs="Calibri"/>
          <w:sz w:val="22"/>
          <w:szCs w:val="22"/>
          <w:u w:val="single"/>
          <w:lang w:eastAsia="en-US"/>
        </w:rPr>
        <w:t>nu este acceptata de catre Achizitor depunere acesteia prin alte mijloace</w:t>
      </w:r>
      <w:r w:rsidRPr="0099090B">
        <w:rPr>
          <w:rFonts w:cs="Calibri"/>
          <w:sz w:val="22"/>
          <w:szCs w:val="22"/>
          <w:lang w:eastAsia="en-US"/>
        </w:rPr>
        <w:t xml:space="preserve"> (e-mail, fax etc.).</w:t>
      </w:r>
    </w:p>
    <w:p w14:paraId="60D47135" w14:textId="77777777" w:rsidR="00664800" w:rsidRPr="0099090B" w:rsidRDefault="00664800" w:rsidP="0099090B">
      <w:pPr>
        <w:widowControl w:val="0"/>
        <w:tabs>
          <w:tab w:val="left" w:pos="1575"/>
        </w:tabs>
        <w:jc w:val="both"/>
        <w:rPr>
          <w:rFonts w:cs="Calibri"/>
          <w:sz w:val="22"/>
          <w:szCs w:val="22"/>
          <w:lang w:eastAsia="en-US"/>
        </w:rPr>
      </w:pPr>
    </w:p>
    <w:p w14:paraId="51EFA8AD" w14:textId="2A757594" w:rsidR="000A1152" w:rsidRPr="0099090B" w:rsidRDefault="0099090B" w:rsidP="0099090B">
      <w:pPr>
        <w:jc w:val="both"/>
        <w:rPr>
          <w:rFonts w:cs="Calibri"/>
          <w:sz w:val="22"/>
          <w:szCs w:val="22"/>
          <w:lang w:eastAsia="en-US"/>
        </w:rPr>
      </w:pPr>
      <w:r>
        <w:rPr>
          <w:rFonts w:eastAsia="Times New Roman" w:cs="Calibri"/>
          <w:b/>
          <w:bCs/>
          <w:noProof/>
          <w:sz w:val="22"/>
          <w:szCs w:val="22"/>
          <w:lang w:eastAsia="en-US"/>
        </w:rPr>
        <w:t xml:space="preserve">La solicitarea </w:t>
      </w:r>
      <w:r w:rsidR="00664800" w:rsidRPr="0099090B">
        <w:rPr>
          <w:rFonts w:eastAsia="Times New Roman" w:cs="Calibri"/>
          <w:b/>
          <w:bCs/>
          <w:noProof/>
          <w:sz w:val="22"/>
          <w:szCs w:val="22"/>
          <w:lang w:eastAsia="en-US"/>
        </w:rPr>
        <w:t>2.</w:t>
      </w:r>
      <w:r w:rsidR="00664800" w:rsidRPr="0099090B">
        <w:rPr>
          <w:rFonts w:eastAsia="Times New Roman" w:cs="Calibri"/>
          <w:noProof/>
          <w:sz w:val="22"/>
          <w:szCs w:val="22"/>
          <w:lang w:eastAsia="en-US"/>
        </w:rPr>
        <w:t xml:space="preserve"> </w:t>
      </w:r>
      <w:r w:rsidR="00664800" w:rsidRPr="0099090B">
        <w:rPr>
          <w:rFonts w:cs="Calibri"/>
          <w:sz w:val="22"/>
          <w:szCs w:val="22"/>
          <w:lang w:eastAsia="en-US"/>
        </w:rPr>
        <w:t>F</w:t>
      </w:r>
      <w:r w:rsidR="000A1152" w:rsidRPr="0099090B">
        <w:rPr>
          <w:rFonts w:cs="Calibri"/>
          <w:sz w:val="22"/>
          <w:szCs w:val="22"/>
          <w:lang w:eastAsia="en-US"/>
        </w:rPr>
        <w:t>acem urmatoarele precizari:</w:t>
      </w:r>
    </w:p>
    <w:p w14:paraId="7226C8FD" w14:textId="093DC0C3" w:rsidR="000A1152" w:rsidRPr="0099090B" w:rsidRDefault="000A1152" w:rsidP="0099090B">
      <w:pPr>
        <w:numPr>
          <w:ilvl w:val="0"/>
          <w:numId w:val="36"/>
        </w:numPr>
        <w:contextualSpacing/>
        <w:jc w:val="both"/>
        <w:rPr>
          <w:rFonts w:cs="Calibri"/>
          <w:sz w:val="22"/>
          <w:szCs w:val="22"/>
          <w:lang w:eastAsia="en-US"/>
        </w:rPr>
      </w:pPr>
      <w:r w:rsidRPr="0099090B">
        <w:rPr>
          <w:rFonts w:cs="Calibri"/>
          <w:sz w:val="22"/>
          <w:szCs w:val="22"/>
          <w:lang w:eastAsia="en-US"/>
        </w:rPr>
        <w:t>Ordinul 1284/2016 care reglementeaza Procedura competitiva nu precizeaza obligativitatea unui criteriu de atribuire si nici stabilirea de procente pentru factori</w:t>
      </w:r>
      <w:r w:rsidR="00254A37" w:rsidRPr="0099090B">
        <w:rPr>
          <w:rFonts w:cs="Calibri"/>
          <w:sz w:val="22"/>
          <w:szCs w:val="22"/>
          <w:lang w:eastAsia="en-US"/>
        </w:rPr>
        <w:t>/criterii</w:t>
      </w:r>
      <w:r w:rsidRPr="0099090B">
        <w:rPr>
          <w:rFonts w:cs="Calibri"/>
          <w:sz w:val="22"/>
          <w:szCs w:val="22"/>
          <w:lang w:eastAsia="en-US"/>
        </w:rPr>
        <w:t xml:space="preserve"> de evaluare</w:t>
      </w:r>
      <w:r w:rsidR="0026156B" w:rsidRPr="0099090B">
        <w:rPr>
          <w:rFonts w:cs="Calibri"/>
          <w:sz w:val="22"/>
          <w:szCs w:val="22"/>
          <w:lang w:eastAsia="en-US"/>
        </w:rPr>
        <w:t>;</w:t>
      </w:r>
    </w:p>
    <w:p w14:paraId="54F99170" w14:textId="77777777" w:rsidR="000A1152" w:rsidRPr="0099090B" w:rsidRDefault="000A1152" w:rsidP="0099090B">
      <w:pPr>
        <w:numPr>
          <w:ilvl w:val="0"/>
          <w:numId w:val="36"/>
        </w:numPr>
        <w:contextualSpacing/>
        <w:jc w:val="both"/>
        <w:rPr>
          <w:rFonts w:cs="Calibri"/>
          <w:sz w:val="22"/>
          <w:szCs w:val="22"/>
          <w:lang w:eastAsia="en-US"/>
        </w:rPr>
      </w:pPr>
      <w:r w:rsidRPr="0099090B">
        <w:rPr>
          <w:rFonts w:cs="Calibri"/>
          <w:sz w:val="22"/>
          <w:szCs w:val="22"/>
          <w:lang w:eastAsia="en-US"/>
        </w:rPr>
        <w:t>In ceea ce priveste evaluarea/departajarea ofertelor, aceasta se realizeaza conform prevederilor Ordinului 1284/2016 astfel:</w:t>
      </w:r>
    </w:p>
    <w:p w14:paraId="054D5586" w14:textId="77777777" w:rsidR="000A1152" w:rsidRPr="0099090B" w:rsidRDefault="000A1152" w:rsidP="0099090B">
      <w:pPr>
        <w:jc w:val="both"/>
        <w:rPr>
          <w:rFonts w:cs="Calibri"/>
          <w:sz w:val="22"/>
          <w:szCs w:val="22"/>
          <w:lang w:eastAsia="en-US"/>
        </w:rPr>
      </w:pPr>
      <w:r w:rsidRPr="0099090B">
        <w:rPr>
          <w:rFonts w:cs="Calibri"/>
          <w:sz w:val="22"/>
          <w:szCs w:val="22"/>
          <w:u w:val="single"/>
          <w:lang w:eastAsia="en-US"/>
        </w:rPr>
        <w:t>„ Prezenta procedură nu reglementează noţiunea "criteriu de atribuire".</w:t>
      </w:r>
      <w:r w:rsidRPr="0099090B">
        <w:rPr>
          <w:rFonts w:cs="Calibri"/>
          <w:sz w:val="22"/>
          <w:szCs w:val="22"/>
          <w:lang w:eastAsia="en-US"/>
        </w:rPr>
        <w:t xml:space="preserve"> În vederea respectării principiilor economicităţii, eficienţei şi eficacităţii, solicitantul/beneficiarul privat va alege </w:t>
      </w:r>
      <w:r w:rsidRPr="0099090B">
        <w:rPr>
          <w:rFonts w:cs="Calibri"/>
          <w:sz w:val="22"/>
          <w:szCs w:val="22"/>
          <w:u w:val="single"/>
          <w:lang w:eastAsia="en-US"/>
        </w:rPr>
        <w:t>oferta cu cele mai multe avantaje pentru realizarea scopului proiectului/viitorului proiect.</w:t>
      </w:r>
      <w:r w:rsidRPr="0099090B">
        <w:rPr>
          <w:rFonts w:cs="Calibri"/>
          <w:sz w:val="22"/>
          <w:szCs w:val="22"/>
          <w:lang w:eastAsia="en-US"/>
        </w:rPr>
        <w:t xml:space="preserve"> De asemenea, în nota justificativă de atribuire se vor prezenta avantajele tehnice şi financiare care motivează alegerea, raportat la cerinţele solicitate. Avantajele tehnice şi financiare care motivează alegerea se raportează exclusiv la informaţiile prezentate în ofertă/răspunsurile la clarificările solicitate.”</w:t>
      </w:r>
    </w:p>
    <w:p w14:paraId="02D6B55F" w14:textId="77777777" w:rsidR="000A1152" w:rsidRPr="0099090B" w:rsidRDefault="000A1152" w:rsidP="0099090B">
      <w:pPr>
        <w:jc w:val="both"/>
        <w:rPr>
          <w:rFonts w:cs="Calibri"/>
          <w:sz w:val="22"/>
          <w:szCs w:val="22"/>
          <w:lang w:eastAsia="en-US"/>
        </w:rPr>
      </w:pPr>
    </w:p>
    <w:p w14:paraId="01F8C021" w14:textId="77777777" w:rsidR="000A1152" w:rsidRPr="0099090B" w:rsidRDefault="000A1152" w:rsidP="0099090B">
      <w:pPr>
        <w:jc w:val="both"/>
        <w:rPr>
          <w:rFonts w:cs="Calibri"/>
          <w:sz w:val="22"/>
          <w:szCs w:val="22"/>
          <w:lang w:eastAsia="en-US"/>
        </w:rPr>
      </w:pPr>
      <w:r w:rsidRPr="0099090B">
        <w:rPr>
          <w:rFonts w:cs="Calibri"/>
          <w:sz w:val="22"/>
          <w:szCs w:val="22"/>
          <w:lang w:eastAsia="en-US"/>
        </w:rPr>
        <w:t>„4.2. Analiza ofertelor şi elaborarea notei justificative de atribuire</w:t>
      </w:r>
    </w:p>
    <w:p w14:paraId="7E14F16D" w14:textId="77777777" w:rsidR="000A1152" w:rsidRPr="0099090B" w:rsidRDefault="000A1152" w:rsidP="0099090B">
      <w:pPr>
        <w:jc w:val="both"/>
        <w:rPr>
          <w:rFonts w:cs="Calibri"/>
          <w:sz w:val="22"/>
          <w:szCs w:val="22"/>
          <w:lang w:eastAsia="en-US"/>
        </w:rPr>
      </w:pPr>
      <w:r w:rsidRPr="0099090B">
        <w:rPr>
          <w:rFonts w:cs="Calibri"/>
          <w:sz w:val="22"/>
          <w:szCs w:val="22"/>
          <w:lang w:eastAsia="en-US"/>
        </w:rPr>
        <w:t xml:space="preserve">1. Solicitantul/Beneficiarul privat compară ofertele primite prin raportarea lor la toate cerinţele publicate şi </w:t>
      </w:r>
      <w:r w:rsidRPr="0099090B">
        <w:rPr>
          <w:rFonts w:cs="Calibri"/>
          <w:sz w:val="22"/>
          <w:szCs w:val="22"/>
          <w:u w:val="single"/>
          <w:lang w:eastAsia="en-US"/>
        </w:rPr>
        <w:t>alege oferta care îndeplineşte cerinţele tehnice şi prezintă avantaje faţă de acestea, la un raport calitate/preţ competitiv</w:t>
      </w:r>
      <w:r w:rsidRPr="0099090B">
        <w:rPr>
          <w:rFonts w:cs="Calibri"/>
          <w:sz w:val="22"/>
          <w:szCs w:val="22"/>
          <w:lang w:eastAsia="en-US"/>
        </w:rPr>
        <w:t>.</w:t>
      </w:r>
    </w:p>
    <w:p w14:paraId="047EEBCC" w14:textId="563BCED2" w:rsidR="000A1152" w:rsidRPr="0099090B" w:rsidRDefault="000A1152" w:rsidP="0099090B">
      <w:pPr>
        <w:jc w:val="both"/>
        <w:rPr>
          <w:rFonts w:cs="Calibri"/>
          <w:sz w:val="22"/>
          <w:szCs w:val="22"/>
          <w:lang w:eastAsia="en-US"/>
        </w:rPr>
      </w:pPr>
    </w:p>
    <w:p w14:paraId="142894B4" w14:textId="77777777" w:rsidR="000A1152" w:rsidRPr="0099090B" w:rsidRDefault="000A1152" w:rsidP="0099090B">
      <w:pPr>
        <w:jc w:val="both"/>
        <w:rPr>
          <w:rFonts w:cs="Calibri"/>
          <w:sz w:val="22"/>
          <w:szCs w:val="22"/>
          <w:lang w:eastAsia="en-US"/>
        </w:rPr>
      </w:pPr>
      <w:r w:rsidRPr="0099090B">
        <w:rPr>
          <w:rFonts w:cs="Calibri"/>
          <w:sz w:val="22"/>
          <w:szCs w:val="22"/>
          <w:lang w:eastAsia="en-US"/>
        </w:rPr>
        <w:t xml:space="preserve">8. Pentru a asigura o justificare corespunzătoare în alegerea ofertei pentru contractare, </w:t>
      </w:r>
      <w:r w:rsidRPr="0099090B">
        <w:rPr>
          <w:rFonts w:cs="Calibri"/>
          <w:sz w:val="22"/>
          <w:szCs w:val="22"/>
          <w:u w:val="single"/>
          <w:lang w:eastAsia="en-US"/>
        </w:rPr>
        <w:t>se elaborează nota justificativă de atribuire, pornind de la cerinţele solicitate, detaliind avantajele şi dezavantajele ofertelor primite în raport cu fiecare specificaţie în parte/celelalte oferte</w:t>
      </w:r>
      <w:r w:rsidRPr="0099090B">
        <w:rPr>
          <w:rFonts w:cs="Calibri"/>
          <w:sz w:val="22"/>
          <w:szCs w:val="22"/>
          <w:lang w:eastAsia="en-US"/>
        </w:rPr>
        <w:t>. De asemenea, având în vedere că scopul procedurii este realizarea optimă a obiectivelor proiectului finanţat, este recomandat ca în notă să se detalieze modalitatea în care avantajul din ofertă contribuie la realizarea proiectului.”</w:t>
      </w:r>
    </w:p>
    <w:p w14:paraId="5DFB034C" w14:textId="77777777" w:rsidR="00254A37" w:rsidRPr="0099090B" w:rsidRDefault="00254A37" w:rsidP="0099090B">
      <w:pPr>
        <w:jc w:val="both"/>
        <w:rPr>
          <w:rFonts w:cs="Calibri"/>
          <w:sz w:val="22"/>
          <w:szCs w:val="22"/>
          <w:lang w:eastAsia="en-US"/>
        </w:rPr>
      </w:pPr>
    </w:p>
    <w:p w14:paraId="01BA54D4" w14:textId="207ECBA5" w:rsidR="00254A37" w:rsidRPr="0099090B" w:rsidRDefault="00254A37" w:rsidP="0099090B">
      <w:pPr>
        <w:jc w:val="both"/>
        <w:rPr>
          <w:rFonts w:cs="Calibri"/>
          <w:sz w:val="22"/>
          <w:szCs w:val="22"/>
          <w:lang w:eastAsia="en-US"/>
        </w:rPr>
      </w:pPr>
      <w:r w:rsidRPr="0099090B">
        <w:rPr>
          <w:rFonts w:cs="Calibri"/>
          <w:sz w:val="22"/>
          <w:szCs w:val="22"/>
          <w:lang w:eastAsia="en-US"/>
        </w:rPr>
        <w:t>Avantajele si dezavantajele vor fi ulterior coroborate pentru fiecare oferta in vederea luarii deciziei finale.</w:t>
      </w:r>
    </w:p>
    <w:p w14:paraId="12DAD3D4" w14:textId="21189F21" w:rsidR="000A1152" w:rsidRPr="0099090B" w:rsidRDefault="000A1152" w:rsidP="0099090B">
      <w:pPr>
        <w:jc w:val="both"/>
        <w:rPr>
          <w:rFonts w:cs="Calibri"/>
          <w:sz w:val="22"/>
          <w:szCs w:val="22"/>
          <w:lang w:eastAsia="en-US"/>
        </w:rPr>
      </w:pPr>
      <w:r w:rsidRPr="0099090B">
        <w:rPr>
          <w:rFonts w:cs="Calibri"/>
          <w:sz w:val="22"/>
          <w:szCs w:val="22"/>
          <w:lang w:eastAsia="en-US"/>
        </w:rPr>
        <w:t>(Nota: Sublinierile din textul Ordinului 1284</w:t>
      </w:r>
      <w:r w:rsidR="00254A37" w:rsidRPr="0099090B">
        <w:rPr>
          <w:rFonts w:cs="Calibri"/>
          <w:sz w:val="22"/>
          <w:szCs w:val="22"/>
          <w:lang w:eastAsia="en-US"/>
        </w:rPr>
        <w:t>/2016</w:t>
      </w:r>
      <w:r w:rsidRPr="0099090B">
        <w:rPr>
          <w:rFonts w:cs="Calibri"/>
          <w:sz w:val="22"/>
          <w:szCs w:val="22"/>
          <w:lang w:eastAsia="en-US"/>
        </w:rPr>
        <w:t xml:space="preserve"> ne apartin.)</w:t>
      </w:r>
    </w:p>
    <w:p w14:paraId="489D87DC" w14:textId="380855A7" w:rsidR="00254A37" w:rsidRDefault="0099090B" w:rsidP="0099090B">
      <w:pPr>
        <w:widowControl w:val="0"/>
        <w:tabs>
          <w:tab w:val="left" w:pos="1575"/>
        </w:tabs>
        <w:jc w:val="both"/>
        <w:rPr>
          <w:rFonts w:cs="Calibri"/>
          <w:sz w:val="22"/>
          <w:szCs w:val="22"/>
          <w:lang w:eastAsia="en-US"/>
        </w:rPr>
      </w:pPr>
      <w:r w:rsidRPr="0099090B">
        <w:rPr>
          <w:rFonts w:cs="Calibri"/>
          <w:b/>
          <w:bCs/>
          <w:sz w:val="22"/>
          <w:szCs w:val="22"/>
          <w:lang w:eastAsia="en-US"/>
        </w:rPr>
        <w:lastRenderedPageBreak/>
        <w:t xml:space="preserve">La solicitarea </w:t>
      </w:r>
      <w:r w:rsidR="00254A37" w:rsidRPr="0099090B">
        <w:rPr>
          <w:rFonts w:cs="Calibri"/>
          <w:b/>
          <w:bCs/>
          <w:sz w:val="22"/>
          <w:szCs w:val="22"/>
          <w:lang w:eastAsia="en-US"/>
        </w:rPr>
        <w:t>3.</w:t>
      </w:r>
      <w:r w:rsidR="003F4AE0" w:rsidRPr="0099090B">
        <w:rPr>
          <w:rFonts w:cs="Calibri"/>
          <w:sz w:val="22"/>
          <w:szCs w:val="22"/>
          <w:lang w:eastAsia="en-US"/>
        </w:rPr>
        <w:t xml:space="preserve"> In cazul in care, pentru serviciile de transport, se apeleaza la un tert, va rugam sa prezentati un document care sa ateste disponibilitatea acestuia de a presta serviciile de transport necesare. Documentul poate fi contract, acord de asociere sau alt tip de angajament. Totodata va rugam sa prezentati, documente din care sa rezulte ca firma de transport este autorizata sa presteze serviciile respective (autorizatii, certificat de inregistrare etc.).</w:t>
      </w:r>
    </w:p>
    <w:p w14:paraId="32CAC448" w14:textId="77777777" w:rsidR="0099090B" w:rsidRPr="0099090B" w:rsidRDefault="0099090B" w:rsidP="0099090B">
      <w:pPr>
        <w:widowControl w:val="0"/>
        <w:tabs>
          <w:tab w:val="left" w:pos="1575"/>
        </w:tabs>
        <w:jc w:val="both"/>
        <w:rPr>
          <w:rFonts w:cs="Calibri"/>
          <w:sz w:val="22"/>
          <w:szCs w:val="22"/>
          <w:lang w:eastAsia="en-US"/>
        </w:rPr>
      </w:pPr>
    </w:p>
    <w:p w14:paraId="18A5B1B4" w14:textId="6A6020DB" w:rsidR="00644B04" w:rsidRDefault="0099090B" w:rsidP="0099090B">
      <w:pPr>
        <w:widowControl w:val="0"/>
        <w:tabs>
          <w:tab w:val="left" w:pos="1575"/>
        </w:tabs>
        <w:jc w:val="both"/>
        <w:rPr>
          <w:rFonts w:cs="Calibri"/>
          <w:sz w:val="22"/>
          <w:szCs w:val="22"/>
          <w:lang w:eastAsia="en-US"/>
        </w:rPr>
      </w:pPr>
      <w:r w:rsidRPr="0099090B">
        <w:rPr>
          <w:rFonts w:cs="Calibri"/>
          <w:b/>
          <w:bCs/>
          <w:sz w:val="22"/>
          <w:szCs w:val="22"/>
          <w:lang w:eastAsia="en-US"/>
        </w:rPr>
        <w:t xml:space="preserve">La solicitarea </w:t>
      </w:r>
      <w:r w:rsidR="00644B04" w:rsidRPr="0099090B">
        <w:rPr>
          <w:rFonts w:cs="Calibri"/>
          <w:b/>
          <w:bCs/>
          <w:sz w:val="22"/>
          <w:szCs w:val="22"/>
          <w:lang w:eastAsia="en-US"/>
        </w:rPr>
        <w:t>4.</w:t>
      </w:r>
      <w:r w:rsidR="00644B04" w:rsidRPr="0099090B">
        <w:rPr>
          <w:rFonts w:cs="Calibri"/>
          <w:sz w:val="22"/>
          <w:szCs w:val="22"/>
          <w:lang w:eastAsia="en-US"/>
        </w:rPr>
        <w:t xml:space="preserve"> Oferta financi</w:t>
      </w:r>
      <w:r w:rsidR="007250A3" w:rsidRPr="0099090B">
        <w:rPr>
          <w:rFonts w:cs="Calibri"/>
          <w:sz w:val="22"/>
          <w:szCs w:val="22"/>
          <w:lang w:eastAsia="en-US"/>
        </w:rPr>
        <w:t>ara poate evidentia distinct co</w:t>
      </w:r>
      <w:r w:rsidR="00644B04" w:rsidRPr="0099090B">
        <w:rPr>
          <w:rFonts w:cs="Calibri"/>
          <w:sz w:val="22"/>
          <w:szCs w:val="22"/>
          <w:lang w:eastAsia="en-US"/>
        </w:rPr>
        <w:t>stul transportului</w:t>
      </w:r>
      <w:r w:rsidR="007250A3" w:rsidRPr="0099090B">
        <w:rPr>
          <w:rFonts w:cs="Calibri"/>
          <w:sz w:val="22"/>
          <w:szCs w:val="22"/>
          <w:lang w:eastAsia="en-US"/>
        </w:rPr>
        <w:t xml:space="preserve"> (si TVA-ul aferent)</w:t>
      </w:r>
      <w:r w:rsidR="00644B04" w:rsidRPr="0099090B">
        <w:rPr>
          <w:rFonts w:cs="Calibri"/>
          <w:sz w:val="22"/>
          <w:szCs w:val="22"/>
          <w:lang w:eastAsia="en-US"/>
        </w:rPr>
        <w:t>, cu exp</w:t>
      </w:r>
      <w:r w:rsidR="007250A3" w:rsidRPr="0099090B">
        <w:rPr>
          <w:rFonts w:cs="Calibri"/>
          <w:sz w:val="22"/>
          <w:szCs w:val="22"/>
          <w:lang w:eastAsia="en-US"/>
        </w:rPr>
        <w:t>rimarea acestuia in lei/copil</w:t>
      </w:r>
      <w:r w:rsidR="00644B04" w:rsidRPr="0099090B">
        <w:rPr>
          <w:rFonts w:cs="Calibri"/>
          <w:sz w:val="22"/>
          <w:szCs w:val="22"/>
          <w:lang w:eastAsia="en-US"/>
        </w:rPr>
        <w:t xml:space="preserve"> si </w:t>
      </w:r>
      <w:r>
        <w:rPr>
          <w:rFonts w:cs="Calibri"/>
          <w:sz w:val="22"/>
          <w:szCs w:val="22"/>
          <w:lang w:eastAsia="en-US"/>
        </w:rPr>
        <w:t xml:space="preserve">si in lei/contract, </w:t>
      </w:r>
      <w:r w:rsidR="00644B04" w:rsidRPr="0099090B">
        <w:rPr>
          <w:rFonts w:cs="Calibri"/>
          <w:sz w:val="22"/>
          <w:szCs w:val="22"/>
          <w:lang w:eastAsia="en-US"/>
        </w:rPr>
        <w:t>fara</w:t>
      </w:r>
      <w:r w:rsidR="00504FAF" w:rsidRPr="0099090B">
        <w:rPr>
          <w:rFonts w:cs="Calibri"/>
          <w:sz w:val="22"/>
          <w:szCs w:val="22"/>
          <w:lang w:eastAsia="en-US"/>
        </w:rPr>
        <w:t xml:space="preserve"> ca suma servicii</w:t>
      </w:r>
      <w:r w:rsidR="007250A3" w:rsidRPr="0099090B">
        <w:rPr>
          <w:rFonts w:cs="Calibri"/>
          <w:sz w:val="22"/>
          <w:szCs w:val="22"/>
          <w:lang w:eastAsia="en-US"/>
        </w:rPr>
        <w:t>lor</w:t>
      </w:r>
      <w:r w:rsidR="00504FAF" w:rsidRPr="0099090B">
        <w:rPr>
          <w:rFonts w:cs="Calibri"/>
          <w:sz w:val="22"/>
          <w:szCs w:val="22"/>
          <w:lang w:eastAsia="en-US"/>
        </w:rPr>
        <w:t xml:space="preserve"> ofertate sa depaseasca </w:t>
      </w:r>
      <w:r w:rsidR="007250A3" w:rsidRPr="0099090B">
        <w:rPr>
          <w:rFonts w:cs="Calibri"/>
          <w:sz w:val="22"/>
          <w:szCs w:val="22"/>
          <w:lang w:eastAsia="en-US"/>
        </w:rPr>
        <w:t>valoarea totala estimata a achizitiei</w:t>
      </w:r>
      <w:r w:rsidR="00644B04" w:rsidRPr="0099090B">
        <w:rPr>
          <w:rFonts w:cs="Calibri"/>
          <w:sz w:val="22"/>
          <w:szCs w:val="22"/>
          <w:lang w:eastAsia="en-US"/>
        </w:rPr>
        <w:t>.</w:t>
      </w:r>
    </w:p>
    <w:p w14:paraId="2D11ADE4" w14:textId="77777777" w:rsidR="0099090B" w:rsidRPr="0099090B" w:rsidRDefault="0099090B" w:rsidP="0099090B">
      <w:pPr>
        <w:widowControl w:val="0"/>
        <w:tabs>
          <w:tab w:val="left" w:pos="1575"/>
        </w:tabs>
        <w:jc w:val="both"/>
        <w:rPr>
          <w:rFonts w:cs="Calibri"/>
          <w:sz w:val="22"/>
          <w:szCs w:val="22"/>
          <w:lang w:eastAsia="en-US"/>
        </w:rPr>
      </w:pPr>
      <w:bookmarkStart w:id="0" w:name="_GoBack"/>
      <w:bookmarkEnd w:id="0"/>
    </w:p>
    <w:p w14:paraId="4B22C30C" w14:textId="217C5609" w:rsidR="007250A3" w:rsidRPr="00EA622B" w:rsidRDefault="00A63326" w:rsidP="0099090B">
      <w:pPr>
        <w:widowControl w:val="0"/>
        <w:tabs>
          <w:tab w:val="left" w:pos="1575"/>
        </w:tabs>
        <w:jc w:val="both"/>
        <w:rPr>
          <w:rFonts w:cs="Calibri"/>
          <w:sz w:val="22"/>
          <w:szCs w:val="22"/>
          <w:lang w:eastAsia="en-US"/>
        </w:rPr>
      </w:pPr>
      <w:r w:rsidRPr="00872E6D">
        <w:rPr>
          <w:rFonts w:cs="Calibri"/>
          <w:b/>
          <w:bCs/>
          <w:sz w:val="22"/>
          <w:szCs w:val="22"/>
          <w:lang w:eastAsia="en-US"/>
        </w:rPr>
        <w:t xml:space="preserve">La solicitarea </w:t>
      </w:r>
      <w:r w:rsidR="007250A3" w:rsidRPr="00872E6D">
        <w:rPr>
          <w:rFonts w:cs="Calibri"/>
          <w:b/>
          <w:bCs/>
          <w:sz w:val="22"/>
          <w:szCs w:val="22"/>
          <w:lang w:eastAsia="en-US"/>
        </w:rPr>
        <w:t>5.</w:t>
      </w:r>
      <w:r w:rsidR="007250A3" w:rsidRPr="00872E6D">
        <w:rPr>
          <w:rFonts w:cs="Calibri"/>
          <w:sz w:val="22"/>
          <w:szCs w:val="22"/>
          <w:lang w:eastAsia="en-US"/>
        </w:rPr>
        <w:t xml:space="preserve"> </w:t>
      </w:r>
      <w:r w:rsidR="00EE616A">
        <w:rPr>
          <w:rFonts w:cs="Calibri"/>
          <w:sz w:val="22"/>
          <w:szCs w:val="22"/>
          <w:lang w:eastAsia="en-US"/>
        </w:rPr>
        <w:t xml:space="preserve">Achizitorul va fi reprezentat in </w:t>
      </w:r>
      <w:r w:rsidR="00B96722">
        <w:rPr>
          <w:rFonts w:cs="Calibri"/>
          <w:sz w:val="22"/>
          <w:szCs w:val="22"/>
          <w:lang w:eastAsia="en-US"/>
        </w:rPr>
        <w:t>tabere</w:t>
      </w:r>
      <w:r w:rsidR="00EE616A">
        <w:rPr>
          <w:rFonts w:cs="Calibri"/>
          <w:sz w:val="22"/>
          <w:szCs w:val="22"/>
          <w:lang w:eastAsia="en-US"/>
        </w:rPr>
        <w:t>/tab</w:t>
      </w:r>
      <w:r w:rsidR="00B96722">
        <w:rPr>
          <w:rFonts w:cs="Calibri"/>
          <w:sz w:val="22"/>
          <w:szCs w:val="22"/>
          <w:lang w:eastAsia="en-US"/>
        </w:rPr>
        <w:t>ara</w:t>
      </w:r>
      <w:r w:rsidR="00EE616A">
        <w:rPr>
          <w:rFonts w:cs="Calibri"/>
          <w:sz w:val="22"/>
          <w:szCs w:val="22"/>
          <w:lang w:eastAsia="en-US"/>
        </w:rPr>
        <w:t xml:space="preserve"> prin 3-5 reprezentanti, functie de perioad</w:t>
      </w:r>
      <w:r w:rsidR="00B96722">
        <w:rPr>
          <w:rFonts w:cs="Calibri"/>
          <w:sz w:val="22"/>
          <w:szCs w:val="22"/>
          <w:lang w:eastAsia="en-US"/>
        </w:rPr>
        <w:t>e</w:t>
      </w:r>
      <w:r w:rsidR="00EE616A">
        <w:rPr>
          <w:rFonts w:cs="Calibri"/>
          <w:sz w:val="22"/>
          <w:szCs w:val="22"/>
          <w:lang w:eastAsia="en-US"/>
        </w:rPr>
        <w:t>/perioad</w:t>
      </w:r>
      <w:r w:rsidR="00B96722">
        <w:rPr>
          <w:rFonts w:cs="Calibri"/>
          <w:sz w:val="22"/>
          <w:szCs w:val="22"/>
          <w:lang w:eastAsia="en-US"/>
        </w:rPr>
        <w:t>a</w:t>
      </w:r>
      <w:r w:rsidR="00EE616A">
        <w:rPr>
          <w:rFonts w:cs="Calibri"/>
          <w:sz w:val="22"/>
          <w:szCs w:val="22"/>
          <w:lang w:eastAsia="en-US"/>
        </w:rPr>
        <w:t xml:space="preserve"> si de numarul de </w:t>
      </w:r>
      <w:r w:rsidR="006C145F">
        <w:rPr>
          <w:rFonts w:cs="Calibri"/>
          <w:sz w:val="22"/>
          <w:szCs w:val="22"/>
          <w:lang w:eastAsia="en-US"/>
        </w:rPr>
        <w:t>tabere organizate</w:t>
      </w:r>
      <w:r w:rsidR="00EE616A">
        <w:rPr>
          <w:rFonts w:cs="Calibri"/>
          <w:sz w:val="22"/>
          <w:szCs w:val="22"/>
          <w:lang w:eastAsia="en-US"/>
        </w:rPr>
        <w:t>. Dintre acestia, (un) 1 reprezentant va avea doar rol de monitorizare si coordonare. Ceilalti 2-4 reprezentanti vor fi implicati activ si permanent in supravegherea si coordonarea copiilor beneficiari.</w:t>
      </w:r>
    </w:p>
    <w:p w14:paraId="56A4FE36" w14:textId="77777777" w:rsidR="00872E6D" w:rsidRPr="00EA622B" w:rsidRDefault="00872E6D" w:rsidP="0099090B">
      <w:pPr>
        <w:widowControl w:val="0"/>
        <w:tabs>
          <w:tab w:val="left" w:pos="1575"/>
        </w:tabs>
        <w:jc w:val="both"/>
        <w:rPr>
          <w:rFonts w:cs="Calibri"/>
          <w:sz w:val="22"/>
          <w:szCs w:val="22"/>
          <w:lang w:eastAsia="en-US"/>
        </w:rPr>
      </w:pPr>
    </w:p>
    <w:p w14:paraId="6A50E8A8" w14:textId="77777777" w:rsidR="00E14A38" w:rsidRDefault="00E14A38" w:rsidP="0099090B">
      <w:pPr>
        <w:widowControl w:val="0"/>
        <w:tabs>
          <w:tab w:val="left" w:pos="1575"/>
        </w:tabs>
        <w:rPr>
          <w:rFonts w:cs="Calibri"/>
          <w:sz w:val="22"/>
          <w:szCs w:val="22"/>
          <w:lang w:eastAsia="en-US"/>
        </w:rPr>
      </w:pPr>
    </w:p>
    <w:p w14:paraId="4D657D99" w14:textId="5E046984" w:rsidR="000A1152" w:rsidRPr="0099090B" w:rsidRDefault="000A1152" w:rsidP="0099090B">
      <w:pPr>
        <w:widowControl w:val="0"/>
        <w:tabs>
          <w:tab w:val="left" w:pos="1575"/>
        </w:tabs>
        <w:rPr>
          <w:rFonts w:cs="Calibri"/>
          <w:sz w:val="22"/>
          <w:szCs w:val="22"/>
          <w:lang w:eastAsia="en-US"/>
        </w:rPr>
      </w:pPr>
      <w:r w:rsidRPr="0099090B">
        <w:rPr>
          <w:rFonts w:cs="Calibri"/>
          <w:sz w:val="22"/>
          <w:szCs w:val="22"/>
          <w:lang w:eastAsia="en-US"/>
        </w:rPr>
        <w:t>Va multumim!</w:t>
      </w:r>
    </w:p>
    <w:p w14:paraId="49902A5A" w14:textId="77777777" w:rsidR="000A1152" w:rsidRPr="0099090B" w:rsidRDefault="000A1152" w:rsidP="0099090B">
      <w:pPr>
        <w:widowControl w:val="0"/>
        <w:tabs>
          <w:tab w:val="left" w:pos="720"/>
          <w:tab w:val="left" w:pos="10170"/>
        </w:tabs>
        <w:rPr>
          <w:rFonts w:cs="Calibri"/>
          <w:b/>
          <w:sz w:val="22"/>
          <w:szCs w:val="22"/>
          <w:lang w:val="en-US" w:eastAsia="en-US"/>
        </w:rPr>
      </w:pPr>
      <w:r w:rsidRPr="0099090B">
        <w:rPr>
          <w:rFonts w:cs="Calibri"/>
          <w:b/>
          <w:sz w:val="22"/>
          <w:szCs w:val="22"/>
          <w:lang w:val="en-US" w:eastAsia="en-US"/>
        </w:rPr>
        <w:t>Ovidiu Mihai Ban</w:t>
      </w:r>
    </w:p>
    <w:p w14:paraId="3AB59B62" w14:textId="77777777" w:rsidR="000A1152" w:rsidRPr="0099090B" w:rsidRDefault="000A1152" w:rsidP="0099090B">
      <w:pPr>
        <w:widowControl w:val="0"/>
        <w:tabs>
          <w:tab w:val="left" w:pos="720"/>
          <w:tab w:val="left" w:pos="10170"/>
        </w:tabs>
        <w:rPr>
          <w:rFonts w:cs="Calibri"/>
          <w:b/>
          <w:sz w:val="22"/>
          <w:szCs w:val="22"/>
          <w:lang w:val="en-US" w:eastAsia="en-US"/>
        </w:rPr>
      </w:pPr>
      <w:r w:rsidRPr="0099090B">
        <w:rPr>
          <w:rFonts w:cs="Calibri"/>
          <w:b/>
          <w:sz w:val="22"/>
          <w:szCs w:val="22"/>
          <w:lang w:val="en-US" w:eastAsia="en-US"/>
        </w:rPr>
        <w:t xml:space="preserve">Expert </w:t>
      </w:r>
      <w:proofErr w:type="spellStart"/>
      <w:r w:rsidRPr="0099090B">
        <w:rPr>
          <w:rFonts w:cs="Calibri"/>
          <w:b/>
          <w:sz w:val="22"/>
          <w:szCs w:val="22"/>
          <w:lang w:val="en-US" w:eastAsia="en-US"/>
        </w:rPr>
        <w:t>achizitii</w:t>
      </w:r>
      <w:proofErr w:type="spellEnd"/>
    </w:p>
    <w:p w14:paraId="7F1BE9CD" w14:textId="25A3E50D" w:rsidR="00D30182" w:rsidRPr="0099090B" w:rsidRDefault="00D30182" w:rsidP="0099090B">
      <w:pPr>
        <w:rPr>
          <w:rFonts w:cs="Calibri"/>
          <w:noProof/>
          <w:sz w:val="22"/>
          <w:szCs w:val="22"/>
        </w:rPr>
      </w:pPr>
    </w:p>
    <w:sectPr w:rsidR="00D30182" w:rsidRPr="0099090B" w:rsidSect="00542577">
      <w:headerReference w:type="default" r:id="rId9"/>
      <w:footerReference w:type="default" r:id="rId10"/>
      <w:type w:val="continuous"/>
      <w:pgSz w:w="11906" w:h="16838"/>
      <w:pgMar w:top="2835" w:right="1134" w:bottom="2268" w:left="1134" w:header="567" w:footer="7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7F3C1" w14:textId="77777777" w:rsidR="00362708" w:rsidRDefault="00362708" w:rsidP="00AB1717">
      <w:r>
        <w:separator/>
      </w:r>
    </w:p>
  </w:endnote>
  <w:endnote w:type="continuationSeparator" w:id="0">
    <w:p w14:paraId="2B1E24E9" w14:textId="77777777" w:rsidR="00362708" w:rsidRDefault="00362708" w:rsidP="00A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DF04A" w14:textId="77777777" w:rsidR="00A46922" w:rsidRDefault="00A46922" w:rsidP="0028130D">
    <w:pPr>
      <w:pStyle w:val="Footer"/>
      <w:tabs>
        <w:tab w:val="clear" w:pos="9072"/>
      </w:tabs>
      <w:ind w:left="-709" w:right="-566"/>
      <w:jc w:val="center"/>
    </w:pPr>
    <w:r>
      <w:rPr>
        <w:noProof/>
        <w:lang w:val="en-US" w:eastAsia="en-US"/>
      </w:rPr>
      <w:drawing>
        <wp:anchor distT="0" distB="0" distL="114300" distR="114300" simplePos="0" relativeHeight="251672064" behindDoc="0" locked="0" layoutInCell="1" allowOverlap="1" wp14:anchorId="26B91E6C" wp14:editId="2A38999F">
          <wp:simplePos x="0" y="0"/>
          <wp:positionH relativeFrom="column">
            <wp:posOffset>-692785</wp:posOffset>
          </wp:positionH>
          <wp:positionV relativeFrom="paragraph">
            <wp:posOffset>-767080</wp:posOffset>
          </wp:positionV>
          <wp:extent cx="7482375" cy="1390529"/>
          <wp:effectExtent l="0" t="0" r="4445"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1"/>
                  <a:stretch>
                    <a:fillRect/>
                  </a:stretch>
                </pic:blipFill>
                <pic:spPr>
                  <a:xfrm>
                    <a:off x="0" y="0"/>
                    <a:ext cx="7482375" cy="139052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9E3EE" w14:textId="77777777" w:rsidR="00362708" w:rsidRDefault="00362708" w:rsidP="00AB1717">
      <w:r>
        <w:separator/>
      </w:r>
    </w:p>
  </w:footnote>
  <w:footnote w:type="continuationSeparator" w:id="0">
    <w:p w14:paraId="59DE8461" w14:textId="77777777" w:rsidR="00362708" w:rsidRDefault="00362708" w:rsidP="00AB1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E61A3" w14:textId="77777777" w:rsidR="00A46922" w:rsidRDefault="00A46922" w:rsidP="008E6ADF">
    <w:pPr>
      <w:pStyle w:val="Header"/>
      <w:tabs>
        <w:tab w:val="clear" w:pos="9072"/>
      </w:tabs>
    </w:pPr>
    <w:r w:rsidRPr="00BA47CD">
      <w:rPr>
        <w:noProof/>
        <w:lang w:val="en-US" w:eastAsia="en-US"/>
      </w:rPr>
      <w:drawing>
        <wp:anchor distT="0" distB="0" distL="114300" distR="114300" simplePos="0" relativeHeight="251671040" behindDoc="1" locked="0" layoutInCell="1" allowOverlap="1" wp14:anchorId="7F8389CC" wp14:editId="744A64CC">
          <wp:simplePos x="0" y="0"/>
          <wp:positionH relativeFrom="column">
            <wp:posOffset>-785495</wp:posOffset>
          </wp:positionH>
          <wp:positionV relativeFrom="paragraph">
            <wp:posOffset>-265430</wp:posOffset>
          </wp:positionV>
          <wp:extent cx="7286625" cy="1171575"/>
          <wp:effectExtent l="0" t="0" r="0" b="0"/>
          <wp:wrapNone/>
          <wp:docPr id="11"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dum\AppData\Local\Microsoft\Windows\INetCache\Content.Word\Comunicat de Presa fundal sigla gov mijloc.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174" b="88444"/>
                  <a:stretch/>
                </pic:blipFill>
                <pic:spPr bwMode="auto">
                  <a:xfrm>
                    <a:off x="0" y="0"/>
                    <a:ext cx="7286625" cy="117157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US" w:eastAsia="en-US"/>
      </w:rPr>
      <mc:AlternateContent>
        <mc:Choice Requires="wps">
          <w:drawing>
            <wp:anchor distT="0" distB="0" distL="114300" distR="114300" simplePos="0" relativeHeight="251670528" behindDoc="0" locked="0" layoutInCell="1" allowOverlap="1" wp14:anchorId="6509D287" wp14:editId="44DE7EF4">
              <wp:simplePos x="0" y="0"/>
              <wp:positionH relativeFrom="column">
                <wp:posOffset>43180</wp:posOffset>
              </wp:positionH>
              <wp:positionV relativeFrom="paragraph">
                <wp:posOffset>844550</wp:posOffset>
              </wp:positionV>
              <wp:extent cx="5791200" cy="40449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04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1BCCD" w14:textId="77777777" w:rsidR="00A46922" w:rsidRDefault="00A46922" w:rsidP="008E6ADF">
                          <w:pPr>
                            <w:jc w:val="center"/>
                          </w:pPr>
                          <w:r>
                            <w:t>FACTIS – Fii actor pentru o comunitate transformată, integrată și sustenabilă! - ID 113890</w:t>
                          </w:r>
                        </w:p>
                        <w:p w14:paraId="6434C522" w14:textId="481A432D" w:rsidR="00A46922" w:rsidRDefault="00A46922" w:rsidP="008E6ADF">
                          <w:pPr>
                            <w:jc w:val="center"/>
                          </w:pPr>
                          <w:r>
                            <w:t xml:space="preserve">Proiect co-finanțat din </w:t>
                          </w:r>
                          <w:r w:rsidR="00542577">
                            <w:t xml:space="preserve">Fondul Social European prin </w:t>
                          </w:r>
                          <w:r>
                            <w:t>Programul Operațional Capital Uman 2014-2020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09D287" id="_x0000_t202" coordsize="21600,21600" o:spt="202" path="m,l,21600r21600,l21600,xe">
              <v:stroke joinstyle="miter"/>
              <v:path gradientshapeok="t" o:connecttype="rect"/>
            </v:shapetype>
            <v:shape id="Text Box 1" o:spid="_x0000_s1026" type="#_x0000_t202" style="position:absolute;margin-left:3.4pt;margin-top:66.5pt;width:456pt;height:3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" stroked="f">
              <v:textbox>
                <w:txbxContent>
                  <w:p w14:paraId="3881BCCD" w14:textId="77777777" w:rsidR="00A46922" w:rsidRDefault="00A46922" w:rsidP="008E6ADF">
                    <w:pPr>
                      <w:jc w:val="center"/>
                    </w:pPr>
                    <w:r>
                      <w:t>FACTIS – Fii actor pentru o comunitate transformată, integrată și sustenabilă! - ID 113890</w:t>
                    </w:r>
                  </w:p>
                  <w:p w14:paraId="6434C522" w14:textId="481A432D" w:rsidR="00A46922" w:rsidRDefault="00A46922" w:rsidP="008E6ADF">
                    <w:pPr>
                      <w:jc w:val="center"/>
                    </w:pPr>
                    <w:r>
                      <w:t xml:space="preserve">Proiect co-finanțat din </w:t>
                    </w:r>
                    <w:r w:rsidR="00542577">
                      <w:t xml:space="preserve">Fondul Social European prin </w:t>
                    </w:r>
                    <w:r>
                      <w:t>Programul Operațional Capital Uman 2014-2020</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DBAECD"/>
    <w:multiLevelType w:val="hybridMultilevel"/>
    <w:tmpl w:val="0C57C5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BA51340"/>
    <w:multiLevelType w:val="hybridMultilevel"/>
    <w:tmpl w:val="C1129B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422DFA"/>
    <w:multiLevelType w:val="hybridMultilevel"/>
    <w:tmpl w:val="DD440556"/>
    <w:lvl w:ilvl="0" w:tplc="C718936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46388"/>
    <w:multiLevelType w:val="hybridMultilevel"/>
    <w:tmpl w:val="1AF6BD9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2C95022"/>
    <w:multiLevelType w:val="hybridMultilevel"/>
    <w:tmpl w:val="F59CE5B8"/>
    <w:lvl w:ilvl="0" w:tplc="04180001">
      <w:start w:val="4"/>
      <w:numFmt w:val="bullet"/>
      <w:lvlText w:val=""/>
      <w:lvlJc w:val="left"/>
      <w:pPr>
        <w:ind w:left="720" w:hanging="360"/>
      </w:pPr>
      <w:rPr>
        <w:rFonts w:ascii="Symbol" w:eastAsia="Times New Roman" w:hAnsi="Symbol"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
    <w:nsid w:val="147637F7"/>
    <w:multiLevelType w:val="hybridMultilevel"/>
    <w:tmpl w:val="753CD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280334"/>
    <w:multiLevelType w:val="hybridMultilevel"/>
    <w:tmpl w:val="9934E8E2"/>
    <w:lvl w:ilvl="0" w:tplc="D0F27770">
      <w:start w:val="1"/>
      <w:numFmt w:val="decimal"/>
      <w:lvlText w:val="Solicitare %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1D671CAE"/>
    <w:multiLevelType w:val="hybridMultilevel"/>
    <w:tmpl w:val="10DC4BCA"/>
    <w:lvl w:ilvl="0" w:tplc="04180001">
      <w:start w:val="1"/>
      <w:numFmt w:val="bullet"/>
      <w:lvlText w:val=""/>
      <w:lvlJc w:val="left"/>
      <w:pPr>
        <w:ind w:left="2487" w:hanging="360"/>
      </w:pPr>
      <w:rPr>
        <w:rFonts w:ascii="Symbol" w:hAnsi="Symbol" w:hint="default"/>
      </w:rPr>
    </w:lvl>
    <w:lvl w:ilvl="1" w:tplc="04180003" w:tentative="1">
      <w:start w:val="1"/>
      <w:numFmt w:val="bullet"/>
      <w:lvlText w:val="o"/>
      <w:lvlJc w:val="left"/>
      <w:pPr>
        <w:ind w:left="3207" w:hanging="360"/>
      </w:pPr>
      <w:rPr>
        <w:rFonts w:ascii="Courier New" w:hAnsi="Courier New" w:cs="Courier New" w:hint="default"/>
      </w:rPr>
    </w:lvl>
    <w:lvl w:ilvl="2" w:tplc="04180005" w:tentative="1">
      <w:start w:val="1"/>
      <w:numFmt w:val="bullet"/>
      <w:lvlText w:val=""/>
      <w:lvlJc w:val="left"/>
      <w:pPr>
        <w:ind w:left="3927" w:hanging="360"/>
      </w:pPr>
      <w:rPr>
        <w:rFonts w:ascii="Wingdings" w:hAnsi="Wingdings" w:hint="default"/>
      </w:rPr>
    </w:lvl>
    <w:lvl w:ilvl="3" w:tplc="04180001" w:tentative="1">
      <w:start w:val="1"/>
      <w:numFmt w:val="bullet"/>
      <w:lvlText w:val=""/>
      <w:lvlJc w:val="left"/>
      <w:pPr>
        <w:ind w:left="4647" w:hanging="360"/>
      </w:pPr>
      <w:rPr>
        <w:rFonts w:ascii="Symbol" w:hAnsi="Symbol" w:hint="default"/>
      </w:rPr>
    </w:lvl>
    <w:lvl w:ilvl="4" w:tplc="04180003" w:tentative="1">
      <w:start w:val="1"/>
      <w:numFmt w:val="bullet"/>
      <w:lvlText w:val="o"/>
      <w:lvlJc w:val="left"/>
      <w:pPr>
        <w:ind w:left="5367" w:hanging="360"/>
      </w:pPr>
      <w:rPr>
        <w:rFonts w:ascii="Courier New" w:hAnsi="Courier New" w:cs="Courier New" w:hint="default"/>
      </w:rPr>
    </w:lvl>
    <w:lvl w:ilvl="5" w:tplc="04180005" w:tentative="1">
      <w:start w:val="1"/>
      <w:numFmt w:val="bullet"/>
      <w:lvlText w:val=""/>
      <w:lvlJc w:val="left"/>
      <w:pPr>
        <w:ind w:left="6087" w:hanging="360"/>
      </w:pPr>
      <w:rPr>
        <w:rFonts w:ascii="Wingdings" w:hAnsi="Wingdings" w:hint="default"/>
      </w:rPr>
    </w:lvl>
    <w:lvl w:ilvl="6" w:tplc="04180001" w:tentative="1">
      <w:start w:val="1"/>
      <w:numFmt w:val="bullet"/>
      <w:lvlText w:val=""/>
      <w:lvlJc w:val="left"/>
      <w:pPr>
        <w:ind w:left="6807" w:hanging="360"/>
      </w:pPr>
      <w:rPr>
        <w:rFonts w:ascii="Symbol" w:hAnsi="Symbol" w:hint="default"/>
      </w:rPr>
    </w:lvl>
    <w:lvl w:ilvl="7" w:tplc="04180003" w:tentative="1">
      <w:start w:val="1"/>
      <w:numFmt w:val="bullet"/>
      <w:lvlText w:val="o"/>
      <w:lvlJc w:val="left"/>
      <w:pPr>
        <w:ind w:left="7527" w:hanging="360"/>
      </w:pPr>
      <w:rPr>
        <w:rFonts w:ascii="Courier New" w:hAnsi="Courier New" w:cs="Courier New" w:hint="default"/>
      </w:rPr>
    </w:lvl>
    <w:lvl w:ilvl="8" w:tplc="04180005" w:tentative="1">
      <w:start w:val="1"/>
      <w:numFmt w:val="bullet"/>
      <w:lvlText w:val=""/>
      <w:lvlJc w:val="left"/>
      <w:pPr>
        <w:ind w:left="8247" w:hanging="360"/>
      </w:pPr>
      <w:rPr>
        <w:rFonts w:ascii="Wingdings" w:hAnsi="Wingdings" w:hint="default"/>
      </w:rPr>
    </w:lvl>
  </w:abstractNum>
  <w:abstractNum w:abstractNumId="8">
    <w:nsid w:val="1F1B0D32"/>
    <w:multiLevelType w:val="multilevel"/>
    <w:tmpl w:val="D3CE0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55A2C87"/>
    <w:multiLevelType w:val="hybridMultilevel"/>
    <w:tmpl w:val="209ED804"/>
    <w:lvl w:ilvl="0" w:tplc="146E3776">
      <w:numFmt w:val="bullet"/>
      <w:lvlText w:val=""/>
      <w:lvlJc w:val="left"/>
      <w:pPr>
        <w:ind w:left="720" w:hanging="360"/>
      </w:pPr>
      <w:rPr>
        <w:rFonts w:ascii="Symbol" w:eastAsia="Calibri"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6E14612"/>
    <w:multiLevelType w:val="multilevel"/>
    <w:tmpl w:val="BEE02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A413A14"/>
    <w:multiLevelType w:val="hybridMultilevel"/>
    <w:tmpl w:val="B6FA1BA4"/>
    <w:lvl w:ilvl="0" w:tplc="B08209C2">
      <w:numFmt w:val="bullet"/>
      <w:lvlText w:val="-"/>
      <w:lvlJc w:val="left"/>
      <w:pPr>
        <w:ind w:left="720" w:hanging="360"/>
      </w:pPr>
      <w:rPr>
        <w:rFonts w:ascii="Trebuchet MS" w:eastAsia="Calibri" w:hAnsi="Trebuchet MS"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nsid w:val="2AAE0254"/>
    <w:multiLevelType w:val="hybridMultilevel"/>
    <w:tmpl w:val="6D5CE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D1263B"/>
    <w:multiLevelType w:val="hybridMultilevel"/>
    <w:tmpl w:val="5CEC606C"/>
    <w:lvl w:ilvl="0" w:tplc="945ABDA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842E97"/>
    <w:multiLevelType w:val="hybridMultilevel"/>
    <w:tmpl w:val="4288DEC0"/>
    <w:lvl w:ilvl="0" w:tplc="0418000B">
      <w:start w:val="1"/>
      <w:numFmt w:val="bullet"/>
      <w:lvlText w:val=""/>
      <w:lvlJc w:val="left"/>
      <w:pPr>
        <w:ind w:left="2487" w:hanging="360"/>
      </w:pPr>
      <w:rPr>
        <w:rFonts w:ascii="Wingdings" w:hAnsi="Wingdings" w:hint="default"/>
      </w:rPr>
    </w:lvl>
    <w:lvl w:ilvl="1" w:tplc="04180003" w:tentative="1">
      <w:start w:val="1"/>
      <w:numFmt w:val="bullet"/>
      <w:lvlText w:val="o"/>
      <w:lvlJc w:val="left"/>
      <w:pPr>
        <w:ind w:left="3207" w:hanging="360"/>
      </w:pPr>
      <w:rPr>
        <w:rFonts w:ascii="Courier New" w:hAnsi="Courier New" w:cs="Courier New" w:hint="default"/>
      </w:rPr>
    </w:lvl>
    <w:lvl w:ilvl="2" w:tplc="04180005" w:tentative="1">
      <w:start w:val="1"/>
      <w:numFmt w:val="bullet"/>
      <w:lvlText w:val=""/>
      <w:lvlJc w:val="left"/>
      <w:pPr>
        <w:ind w:left="3927" w:hanging="360"/>
      </w:pPr>
      <w:rPr>
        <w:rFonts w:ascii="Wingdings" w:hAnsi="Wingdings" w:hint="default"/>
      </w:rPr>
    </w:lvl>
    <w:lvl w:ilvl="3" w:tplc="04180001" w:tentative="1">
      <w:start w:val="1"/>
      <w:numFmt w:val="bullet"/>
      <w:lvlText w:val=""/>
      <w:lvlJc w:val="left"/>
      <w:pPr>
        <w:ind w:left="4647" w:hanging="360"/>
      </w:pPr>
      <w:rPr>
        <w:rFonts w:ascii="Symbol" w:hAnsi="Symbol" w:hint="default"/>
      </w:rPr>
    </w:lvl>
    <w:lvl w:ilvl="4" w:tplc="04180003" w:tentative="1">
      <w:start w:val="1"/>
      <w:numFmt w:val="bullet"/>
      <w:lvlText w:val="o"/>
      <w:lvlJc w:val="left"/>
      <w:pPr>
        <w:ind w:left="5367" w:hanging="360"/>
      </w:pPr>
      <w:rPr>
        <w:rFonts w:ascii="Courier New" w:hAnsi="Courier New" w:cs="Courier New" w:hint="default"/>
      </w:rPr>
    </w:lvl>
    <w:lvl w:ilvl="5" w:tplc="04180005" w:tentative="1">
      <w:start w:val="1"/>
      <w:numFmt w:val="bullet"/>
      <w:lvlText w:val=""/>
      <w:lvlJc w:val="left"/>
      <w:pPr>
        <w:ind w:left="6087" w:hanging="360"/>
      </w:pPr>
      <w:rPr>
        <w:rFonts w:ascii="Wingdings" w:hAnsi="Wingdings" w:hint="default"/>
      </w:rPr>
    </w:lvl>
    <w:lvl w:ilvl="6" w:tplc="04180001" w:tentative="1">
      <w:start w:val="1"/>
      <w:numFmt w:val="bullet"/>
      <w:lvlText w:val=""/>
      <w:lvlJc w:val="left"/>
      <w:pPr>
        <w:ind w:left="6807" w:hanging="360"/>
      </w:pPr>
      <w:rPr>
        <w:rFonts w:ascii="Symbol" w:hAnsi="Symbol" w:hint="default"/>
      </w:rPr>
    </w:lvl>
    <w:lvl w:ilvl="7" w:tplc="04180003" w:tentative="1">
      <w:start w:val="1"/>
      <w:numFmt w:val="bullet"/>
      <w:lvlText w:val="o"/>
      <w:lvlJc w:val="left"/>
      <w:pPr>
        <w:ind w:left="7527" w:hanging="360"/>
      </w:pPr>
      <w:rPr>
        <w:rFonts w:ascii="Courier New" w:hAnsi="Courier New" w:cs="Courier New" w:hint="default"/>
      </w:rPr>
    </w:lvl>
    <w:lvl w:ilvl="8" w:tplc="04180005" w:tentative="1">
      <w:start w:val="1"/>
      <w:numFmt w:val="bullet"/>
      <w:lvlText w:val=""/>
      <w:lvlJc w:val="left"/>
      <w:pPr>
        <w:ind w:left="8247" w:hanging="360"/>
      </w:pPr>
      <w:rPr>
        <w:rFonts w:ascii="Wingdings" w:hAnsi="Wingdings" w:hint="default"/>
      </w:rPr>
    </w:lvl>
  </w:abstractNum>
  <w:abstractNum w:abstractNumId="15">
    <w:nsid w:val="35AD7F41"/>
    <w:multiLevelType w:val="multilevel"/>
    <w:tmpl w:val="748A3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9082869"/>
    <w:multiLevelType w:val="hybridMultilevel"/>
    <w:tmpl w:val="5A5AA002"/>
    <w:lvl w:ilvl="0" w:tplc="9D4C152A">
      <w:numFmt w:val="bullet"/>
      <w:lvlText w:val=""/>
      <w:lvlJc w:val="left"/>
      <w:pPr>
        <w:ind w:left="720" w:hanging="360"/>
      </w:pPr>
      <w:rPr>
        <w:rFonts w:ascii="Symbol" w:eastAsia="Calibri"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9B6450B"/>
    <w:multiLevelType w:val="hybridMultilevel"/>
    <w:tmpl w:val="7A5477D8"/>
    <w:lvl w:ilvl="0" w:tplc="10C242B6">
      <w:numFmt w:val="bullet"/>
      <w:lvlText w:val="-"/>
      <w:lvlJc w:val="left"/>
      <w:pPr>
        <w:ind w:left="720" w:hanging="360"/>
      </w:pPr>
      <w:rPr>
        <w:rFonts w:ascii="Calibri" w:eastAsiaTheme="minorHAnsi" w:hAnsi="Calibri" w:cs="Calibr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4742D4"/>
    <w:multiLevelType w:val="hybridMultilevel"/>
    <w:tmpl w:val="5208675E"/>
    <w:lvl w:ilvl="0" w:tplc="FB2A02F8">
      <w:numFmt w:val="bullet"/>
      <w:lvlText w:val="-"/>
      <w:lvlJc w:val="left"/>
      <w:pPr>
        <w:ind w:left="720" w:hanging="360"/>
      </w:pPr>
      <w:rPr>
        <w:rFonts w:ascii="Calibri" w:eastAsia="Calibri" w:hAnsi="Calibri"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2C7106F"/>
    <w:multiLevelType w:val="hybridMultilevel"/>
    <w:tmpl w:val="65CE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DE2E1E"/>
    <w:multiLevelType w:val="hybridMultilevel"/>
    <w:tmpl w:val="4FC6C8F2"/>
    <w:lvl w:ilvl="0" w:tplc="F00CC6D4">
      <w:start w:val="17"/>
      <w:numFmt w:val="bullet"/>
      <w:lvlText w:val="-"/>
      <w:lvlJc w:val="left"/>
      <w:pPr>
        <w:ind w:left="2912" w:hanging="360"/>
      </w:pPr>
      <w:rPr>
        <w:rFonts w:ascii="Calibri" w:eastAsia="Trebuchet MS" w:hAnsi="Calibri" w:cs="Arial" w:hint="default"/>
      </w:rPr>
    </w:lvl>
    <w:lvl w:ilvl="1" w:tplc="04180003" w:tentative="1">
      <w:start w:val="1"/>
      <w:numFmt w:val="bullet"/>
      <w:lvlText w:val="o"/>
      <w:lvlJc w:val="left"/>
      <w:pPr>
        <w:ind w:left="3632" w:hanging="360"/>
      </w:pPr>
      <w:rPr>
        <w:rFonts w:ascii="Courier New" w:hAnsi="Courier New" w:cs="Courier New" w:hint="default"/>
      </w:rPr>
    </w:lvl>
    <w:lvl w:ilvl="2" w:tplc="04180005" w:tentative="1">
      <w:start w:val="1"/>
      <w:numFmt w:val="bullet"/>
      <w:lvlText w:val=""/>
      <w:lvlJc w:val="left"/>
      <w:pPr>
        <w:ind w:left="4352" w:hanging="360"/>
      </w:pPr>
      <w:rPr>
        <w:rFonts w:ascii="Wingdings" w:hAnsi="Wingdings" w:hint="default"/>
      </w:rPr>
    </w:lvl>
    <w:lvl w:ilvl="3" w:tplc="04180001" w:tentative="1">
      <w:start w:val="1"/>
      <w:numFmt w:val="bullet"/>
      <w:lvlText w:val=""/>
      <w:lvlJc w:val="left"/>
      <w:pPr>
        <w:ind w:left="5072" w:hanging="360"/>
      </w:pPr>
      <w:rPr>
        <w:rFonts w:ascii="Symbol" w:hAnsi="Symbol" w:hint="default"/>
      </w:rPr>
    </w:lvl>
    <w:lvl w:ilvl="4" w:tplc="04180003" w:tentative="1">
      <w:start w:val="1"/>
      <w:numFmt w:val="bullet"/>
      <w:lvlText w:val="o"/>
      <w:lvlJc w:val="left"/>
      <w:pPr>
        <w:ind w:left="5792" w:hanging="360"/>
      </w:pPr>
      <w:rPr>
        <w:rFonts w:ascii="Courier New" w:hAnsi="Courier New" w:cs="Courier New" w:hint="default"/>
      </w:rPr>
    </w:lvl>
    <w:lvl w:ilvl="5" w:tplc="04180005" w:tentative="1">
      <w:start w:val="1"/>
      <w:numFmt w:val="bullet"/>
      <w:lvlText w:val=""/>
      <w:lvlJc w:val="left"/>
      <w:pPr>
        <w:ind w:left="6512" w:hanging="360"/>
      </w:pPr>
      <w:rPr>
        <w:rFonts w:ascii="Wingdings" w:hAnsi="Wingdings" w:hint="default"/>
      </w:rPr>
    </w:lvl>
    <w:lvl w:ilvl="6" w:tplc="04180001" w:tentative="1">
      <w:start w:val="1"/>
      <w:numFmt w:val="bullet"/>
      <w:lvlText w:val=""/>
      <w:lvlJc w:val="left"/>
      <w:pPr>
        <w:ind w:left="7232" w:hanging="360"/>
      </w:pPr>
      <w:rPr>
        <w:rFonts w:ascii="Symbol" w:hAnsi="Symbol" w:hint="default"/>
      </w:rPr>
    </w:lvl>
    <w:lvl w:ilvl="7" w:tplc="04180003" w:tentative="1">
      <w:start w:val="1"/>
      <w:numFmt w:val="bullet"/>
      <w:lvlText w:val="o"/>
      <w:lvlJc w:val="left"/>
      <w:pPr>
        <w:ind w:left="7952" w:hanging="360"/>
      </w:pPr>
      <w:rPr>
        <w:rFonts w:ascii="Courier New" w:hAnsi="Courier New" w:cs="Courier New" w:hint="default"/>
      </w:rPr>
    </w:lvl>
    <w:lvl w:ilvl="8" w:tplc="04180005" w:tentative="1">
      <w:start w:val="1"/>
      <w:numFmt w:val="bullet"/>
      <w:lvlText w:val=""/>
      <w:lvlJc w:val="left"/>
      <w:pPr>
        <w:ind w:left="8672" w:hanging="360"/>
      </w:pPr>
      <w:rPr>
        <w:rFonts w:ascii="Wingdings" w:hAnsi="Wingdings" w:hint="default"/>
      </w:rPr>
    </w:lvl>
  </w:abstractNum>
  <w:abstractNum w:abstractNumId="21">
    <w:nsid w:val="48732BC1"/>
    <w:multiLevelType w:val="hybridMultilevel"/>
    <w:tmpl w:val="54D86366"/>
    <w:lvl w:ilvl="0" w:tplc="D0F27770">
      <w:start w:val="1"/>
      <w:numFmt w:val="decimal"/>
      <w:lvlText w:val="Solicitare %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4C76191F"/>
    <w:multiLevelType w:val="hybridMultilevel"/>
    <w:tmpl w:val="A8B4A99C"/>
    <w:lvl w:ilvl="0" w:tplc="5262F4FA">
      <w:numFmt w:val="bullet"/>
      <w:lvlText w:val=""/>
      <w:lvlJc w:val="left"/>
      <w:pPr>
        <w:ind w:left="720" w:hanging="360"/>
      </w:pPr>
      <w:rPr>
        <w:rFonts w:ascii="Symbol" w:eastAsia="Calibri"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E363532"/>
    <w:multiLevelType w:val="hybridMultilevel"/>
    <w:tmpl w:val="4E522C3A"/>
    <w:lvl w:ilvl="0" w:tplc="AD46C3C0">
      <w:start w:val="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FC6148"/>
    <w:multiLevelType w:val="hybridMultilevel"/>
    <w:tmpl w:val="572CAC82"/>
    <w:lvl w:ilvl="0" w:tplc="09EC14B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AEAFB6"/>
    <w:multiLevelType w:val="hybridMultilevel"/>
    <w:tmpl w:val="03B9F0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29007CF"/>
    <w:multiLevelType w:val="hybridMultilevel"/>
    <w:tmpl w:val="913AF668"/>
    <w:lvl w:ilvl="0" w:tplc="F00CC6D4">
      <w:start w:val="17"/>
      <w:numFmt w:val="bullet"/>
      <w:lvlText w:val="-"/>
      <w:lvlJc w:val="left"/>
      <w:pPr>
        <w:ind w:left="2487" w:hanging="360"/>
      </w:pPr>
      <w:rPr>
        <w:rFonts w:ascii="Calibri" w:eastAsia="Trebuchet MS" w:hAnsi="Calibri" w:cs="Arial" w:hint="default"/>
      </w:rPr>
    </w:lvl>
    <w:lvl w:ilvl="1" w:tplc="04180003" w:tentative="1">
      <w:start w:val="1"/>
      <w:numFmt w:val="bullet"/>
      <w:lvlText w:val="o"/>
      <w:lvlJc w:val="left"/>
      <w:pPr>
        <w:ind w:left="3207" w:hanging="360"/>
      </w:pPr>
      <w:rPr>
        <w:rFonts w:ascii="Courier New" w:hAnsi="Courier New" w:cs="Courier New" w:hint="default"/>
      </w:rPr>
    </w:lvl>
    <w:lvl w:ilvl="2" w:tplc="04180005" w:tentative="1">
      <w:start w:val="1"/>
      <w:numFmt w:val="bullet"/>
      <w:lvlText w:val=""/>
      <w:lvlJc w:val="left"/>
      <w:pPr>
        <w:ind w:left="3927" w:hanging="360"/>
      </w:pPr>
      <w:rPr>
        <w:rFonts w:ascii="Wingdings" w:hAnsi="Wingdings" w:hint="default"/>
      </w:rPr>
    </w:lvl>
    <w:lvl w:ilvl="3" w:tplc="04180001" w:tentative="1">
      <w:start w:val="1"/>
      <w:numFmt w:val="bullet"/>
      <w:lvlText w:val=""/>
      <w:lvlJc w:val="left"/>
      <w:pPr>
        <w:ind w:left="4647" w:hanging="360"/>
      </w:pPr>
      <w:rPr>
        <w:rFonts w:ascii="Symbol" w:hAnsi="Symbol" w:hint="default"/>
      </w:rPr>
    </w:lvl>
    <w:lvl w:ilvl="4" w:tplc="04180003" w:tentative="1">
      <w:start w:val="1"/>
      <w:numFmt w:val="bullet"/>
      <w:lvlText w:val="o"/>
      <w:lvlJc w:val="left"/>
      <w:pPr>
        <w:ind w:left="5367" w:hanging="360"/>
      </w:pPr>
      <w:rPr>
        <w:rFonts w:ascii="Courier New" w:hAnsi="Courier New" w:cs="Courier New" w:hint="default"/>
      </w:rPr>
    </w:lvl>
    <w:lvl w:ilvl="5" w:tplc="04180005" w:tentative="1">
      <w:start w:val="1"/>
      <w:numFmt w:val="bullet"/>
      <w:lvlText w:val=""/>
      <w:lvlJc w:val="left"/>
      <w:pPr>
        <w:ind w:left="6087" w:hanging="360"/>
      </w:pPr>
      <w:rPr>
        <w:rFonts w:ascii="Wingdings" w:hAnsi="Wingdings" w:hint="default"/>
      </w:rPr>
    </w:lvl>
    <w:lvl w:ilvl="6" w:tplc="04180001" w:tentative="1">
      <w:start w:val="1"/>
      <w:numFmt w:val="bullet"/>
      <w:lvlText w:val=""/>
      <w:lvlJc w:val="left"/>
      <w:pPr>
        <w:ind w:left="6807" w:hanging="360"/>
      </w:pPr>
      <w:rPr>
        <w:rFonts w:ascii="Symbol" w:hAnsi="Symbol" w:hint="default"/>
      </w:rPr>
    </w:lvl>
    <w:lvl w:ilvl="7" w:tplc="04180003" w:tentative="1">
      <w:start w:val="1"/>
      <w:numFmt w:val="bullet"/>
      <w:lvlText w:val="o"/>
      <w:lvlJc w:val="left"/>
      <w:pPr>
        <w:ind w:left="7527" w:hanging="360"/>
      </w:pPr>
      <w:rPr>
        <w:rFonts w:ascii="Courier New" w:hAnsi="Courier New" w:cs="Courier New" w:hint="default"/>
      </w:rPr>
    </w:lvl>
    <w:lvl w:ilvl="8" w:tplc="04180005" w:tentative="1">
      <w:start w:val="1"/>
      <w:numFmt w:val="bullet"/>
      <w:lvlText w:val=""/>
      <w:lvlJc w:val="left"/>
      <w:pPr>
        <w:ind w:left="8247" w:hanging="360"/>
      </w:pPr>
      <w:rPr>
        <w:rFonts w:ascii="Wingdings" w:hAnsi="Wingdings" w:hint="default"/>
      </w:rPr>
    </w:lvl>
  </w:abstractNum>
  <w:abstractNum w:abstractNumId="27">
    <w:nsid w:val="66115FBD"/>
    <w:multiLevelType w:val="hybridMultilevel"/>
    <w:tmpl w:val="E1C01A34"/>
    <w:lvl w:ilvl="0" w:tplc="7B863C18">
      <w:start w:val="1"/>
      <w:numFmt w:val="decimal"/>
      <w:lvlText w:val="%1."/>
      <w:lvlJc w:val="left"/>
      <w:pPr>
        <w:ind w:left="480" w:hanging="360"/>
      </w:pPr>
      <w:rPr>
        <w:rFonts w:hint="default"/>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28">
    <w:nsid w:val="674B71D7"/>
    <w:multiLevelType w:val="hybridMultilevel"/>
    <w:tmpl w:val="9934E8E2"/>
    <w:lvl w:ilvl="0" w:tplc="D0F27770">
      <w:start w:val="1"/>
      <w:numFmt w:val="decimal"/>
      <w:lvlText w:val="Solicitare %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nsid w:val="6D761E18"/>
    <w:multiLevelType w:val="hybridMultilevel"/>
    <w:tmpl w:val="9934E8E2"/>
    <w:lvl w:ilvl="0" w:tplc="D0F27770">
      <w:start w:val="1"/>
      <w:numFmt w:val="decimal"/>
      <w:lvlText w:val="Solicitare %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6F13764D"/>
    <w:multiLevelType w:val="hybridMultilevel"/>
    <w:tmpl w:val="11FC5686"/>
    <w:lvl w:ilvl="0" w:tplc="5622C81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FC937E0"/>
    <w:multiLevelType w:val="hybridMultilevel"/>
    <w:tmpl w:val="B078817E"/>
    <w:lvl w:ilvl="0" w:tplc="FC865754">
      <w:numFmt w:val="bullet"/>
      <w:lvlText w:val=""/>
      <w:lvlJc w:val="left"/>
      <w:pPr>
        <w:ind w:left="720" w:hanging="360"/>
      </w:pPr>
      <w:rPr>
        <w:rFonts w:ascii="Symbol" w:eastAsia="Calibri"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721F5BFC"/>
    <w:multiLevelType w:val="hybridMultilevel"/>
    <w:tmpl w:val="6FF0AAA0"/>
    <w:lvl w:ilvl="0" w:tplc="EEC459CC">
      <w:numFmt w:val="bullet"/>
      <w:lvlText w:val="-"/>
      <w:lvlJc w:val="left"/>
      <w:pPr>
        <w:ind w:left="720" w:hanging="360"/>
      </w:pPr>
      <w:rPr>
        <w:rFonts w:ascii="Calibri" w:eastAsia="Calibri" w:hAnsi="Calibri" w:cs="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34C0B50"/>
    <w:multiLevelType w:val="hybridMultilevel"/>
    <w:tmpl w:val="6BC83BD8"/>
    <w:lvl w:ilvl="0" w:tplc="9DDCAA30">
      <w:start w:val="4"/>
      <w:numFmt w:val="decimal"/>
      <w:lvlText w:val="%1."/>
      <w:lvlJc w:val="left"/>
      <w:pPr>
        <w:ind w:left="480" w:hanging="360"/>
      </w:pPr>
      <w:rPr>
        <w:rFonts w:hint="default"/>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num w:numId="1">
    <w:abstractNumId w:val="14"/>
  </w:num>
  <w:num w:numId="2">
    <w:abstractNumId w:val="20"/>
  </w:num>
  <w:num w:numId="3">
    <w:abstractNumId w:val="26"/>
  </w:num>
  <w:num w:numId="4">
    <w:abstractNumId w:val="7"/>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6"/>
  </w:num>
  <w:num w:numId="8">
    <w:abstractNumId w:val="9"/>
  </w:num>
  <w:num w:numId="9">
    <w:abstractNumId w:val="18"/>
  </w:num>
  <w:num w:numId="10">
    <w:abstractNumId w:val="3"/>
  </w:num>
  <w:num w:numId="11">
    <w:abstractNumId w:val="31"/>
  </w:num>
  <w:num w:numId="12">
    <w:abstractNumId w:val="32"/>
  </w:num>
  <w:num w:numId="13">
    <w:abstractNumId w:val="22"/>
  </w:num>
  <w:num w:numId="14">
    <w:abstractNumId w:val="24"/>
  </w:num>
  <w:num w:numId="15">
    <w:abstractNumId w:val="13"/>
  </w:num>
  <w:num w:numId="16">
    <w:abstractNumId w:val="0"/>
  </w:num>
  <w:num w:numId="17">
    <w:abstractNumId w:val="25"/>
  </w:num>
  <w:num w:numId="18">
    <w:abstractNumId w:val="1"/>
  </w:num>
  <w:num w:numId="19">
    <w:abstractNumId w:val="5"/>
  </w:num>
  <w:num w:numId="20">
    <w:abstractNumId w:val="5"/>
  </w:num>
  <w:num w:numId="21">
    <w:abstractNumId w:val="21"/>
  </w:num>
  <w:num w:numId="22">
    <w:abstractNumId w:val="10"/>
  </w:num>
  <w:num w:numId="23">
    <w:abstractNumId w:val="19"/>
  </w:num>
  <w:num w:numId="24">
    <w:abstractNumId w:val="17"/>
  </w:num>
  <w:num w:numId="25">
    <w:abstractNumId w:val="8"/>
  </w:num>
  <w:num w:numId="26">
    <w:abstractNumId w:val="23"/>
  </w:num>
  <w:num w:numId="27">
    <w:abstractNumId w:val="30"/>
  </w:num>
  <w:num w:numId="28">
    <w:abstractNumId w:val="15"/>
  </w:num>
  <w:num w:numId="29">
    <w:abstractNumId w:val="6"/>
  </w:num>
  <w:num w:numId="30">
    <w:abstractNumId w:val="29"/>
  </w:num>
  <w:num w:numId="31">
    <w:abstractNumId w:val="28"/>
  </w:num>
  <w:num w:numId="32">
    <w:abstractNumId w:val="2"/>
  </w:num>
  <w:num w:numId="33">
    <w:abstractNumId w:val="12"/>
  </w:num>
  <w:num w:numId="34">
    <w:abstractNumId w:val="27"/>
  </w:num>
  <w:num w:numId="35">
    <w:abstractNumId w:val="33"/>
  </w:num>
  <w:num w:numId="3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gdan Romanica">
    <w15:presenceInfo w15:providerId="AD" w15:userId="S::bogdan_romanica@wvi.org::a7611d08-8716-4d34-baa9-b27928f2ce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EF"/>
    <w:rsid w:val="00002A77"/>
    <w:rsid w:val="0003062C"/>
    <w:rsid w:val="00041CDC"/>
    <w:rsid w:val="00042FDB"/>
    <w:rsid w:val="0004498A"/>
    <w:rsid w:val="000547A4"/>
    <w:rsid w:val="000644BA"/>
    <w:rsid w:val="00064D5F"/>
    <w:rsid w:val="00074D77"/>
    <w:rsid w:val="000930F5"/>
    <w:rsid w:val="00096081"/>
    <w:rsid w:val="000A1152"/>
    <w:rsid w:val="000A4D9B"/>
    <w:rsid w:val="000A5A5A"/>
    <w:rsid w:val="000C118D"/>
    <w:rsid w:val="000C2E11"/>
    <w:rsid w:val="000C3674"/>
    <w:rsid w:val="000D35F8"/>
    <w:rsid w:val="000D4FF6"/>
    <w:rsid w:val="000D7F91"/>
    <w:rsid w:val="000E2DE4"/>
    <w:rsid w:val="000E39DE"/>
    <w:rsid w:val="000E48F1"/>
    <w:rsid w:val="000F3DAC"/>
    <w:rsid w:val="000F4924"/>
    <w:rsid w:val="000F5248"/>
    <w:rsid w:val="001155F8"/>
    <w:rsid w:val="00120601"/>
    <w:rsid w:val="00123DA3"/>
    <w:rsid w:val="00130C0F"/>
    <w:rsid w:val="00134FF1"/>
    <w:rsid w:val="00143B5D"/>
    <w:rsid w:val="0015098D"/>
    <w:rsid w:val="00153FA3"/>
    <w:rsid w:val="00154047"/>
    <w:rsid w:val="00162796"/>
    <w:rsid w:val="0016279C"/>
    <w:rsid w:val="00162C35"/>
    <w:rsid w:val="0016342D"/>
    <w:rsid w:val="001A06E9"/>
    <w:rsid w:val="001A22A2"/>
    <w:rsid w:val="001A78E7"/>
    <w:rsid w:val="001B3F1D"/>
    <w:rsid w:val="001B67AA"/>
    <w:rsid w:val="001C027D"/>
    <w:rsid w:val="001D3980"/>
    <w:rsid w:val="001D5AA5"/>
    <w:rsid w:val="001D694F"/>
    <w:rsid w:val="001E122F"/>
    <w:rsid w:val="001E340F"/>
    <w:rsid w:val="001E65EA"/>
    <w:rsid w:val="001F06C8"/>
    <w:rsid w:val="00205666"/>
    <w:rsid w:val="00207501"/>
    <w:rsid w:val="002131CC"/>
    <w:rsid w:val="002162DC"/>
    <w:rsid w:val="0023057F"/>
    <w:rsid w:val="00237F40"/>
    <w:rsid w:val="00243BAC"/>
    <w:rsid w:val="00246A92"/>
    <w:rsid w:val="00250680"/>
    <w:rsid w:val="00254A37"/>
    <w:rsid w:val="00254DB3"/>
    <w:rsid w:val="0026156B"/>
    <w:rsid w:val="002624FD"/>
    <w:rsid w:val="00265182"/>
    <w:rsid w:val="0028130D"/>
    <w:rsid w:val="00286251"/>
    <w:rsid w:val="0028784C"/>
    <w:rsid w:val="0029166F"/>
    <w:rsid w:val="002C097C"/>
    <w:rsid w:val="002C1977"/>
    <w:rsid w:val="002C3A37"/>
    <w:rsid w:val="002C79CB"/>
    <w:rsid w:val="002E1974"/>
    <w:rsid w:val="002E226E"/>
    <w:rsid w:val="002E2DAE"/>
    <w:rsid w:val="002E422E"/>
    <w:rsid w:val="002E5800"/>
    <w:rsid w:val="002F3D2B"/>
    <w:rsid w:val="00313F5A"/>
    <w:rsid w:val="0031488F"/>
    <w:rsid w:val="00314C2D"/>
    <w:rsid w:val="00320797"/>
    <w:rsid w:val="003238D4"/>
    <w:rsid w:val="00326B2D"/>
    <w:rsid w:val="00326BF8"/>
    <w:rsid w:val="003371A9"/>
    <w:rsid w:val="003377D3"/>
    <w:rsid w:val="0034711F"/>
    <w:rsid w:val="00353501"/>
    <w:rsid w:val="00356E36"/>
    <w:rsid w:val="00362708"/>
    <w:rsid w:val="003700DE"/>
    <w:rsid w:val="00377FB2"/>
    <w:rsid w:val="00383EBB"/>
    <w:rsid w:val="00384EB8"/>
    <w:rsid w:val="003875E8"/>
    <w:rsid w:val="003911CF"/>
    <w:rsid w:val="003A68F3"/>
    <w:rsid w:val="003B196B"/>
    <w:rsid w:val="003B40B2"/>
    <w:rsid w:val="003B45E6"/>
    <w:rsid w:val="003B6748"/>
    <w:rsid w:val="003C4718"/>
    <w:rsid w:val="003D7A8E"/>
    <w:rsid w:val="003E6AB9"/>
    <w:rsid w:val="003F4AE0"/>
    <w:rsid w:val="0040230B"/>
    <w:rsid w:val="00407FB0"/>
    <w:rsid w:val="00412D53"/>
    <w:rsid w:val="00414744"/>
    <w:rsid w:val="004204F9"/>
    <w:rsid w:val="00421035"/>
    <w:rsid w:val="004240C5"/>
    <w:rsid w:val="004259F8"/>
    <w:rsid w:val="00426630"/>
    <w:rsid w:val="00427675"/>
    <w:rsid w:val="0043440E"/>
    <w:rsid w:val="00435098"/>
    <w:rsid w:val="00436A0B"/>
    <w:rsid w:val="00437767"/>
    <w:rsid w:val="00442809"/>
    <w:rsid w:val="00442E04"/>
    <w:rsid w:val="00445E2B"/>
    <w:rsid w:val="00446A73"/>
    <w:rsid w:val="00447B5E"/>
    <w:rsid w:val="00451072"/>
    <w:rsid w:val="004537E9"/>
    <w:rsid w:val="004552F4"/>
    <w:rsid w:val="00464D32"/>
    <w:rsid w:val="004655CB"/>
    <w:rsid w:val="00474D39"/>
    <w:rsid w:val="00476D2D"/>
    <w:rsid w:val="00482A26"/>
    <w:rsid w:val="00482B3E"/>
    <w:rsid w:val="00486E4C"/>
    <w:rsid w:val="00490BF8"/>
    <w:rsid w:val="004914E6"/>
    <w:rsid w:val="004933D6"/>
    <w:rsid w:val="00493EA0"/>
    <w:rsid w:val="004A14D4"/>
    <w:rsid w:val="004A1B35"/>
    <w:rsid w:val="004A486A"/>
    <w:rsid w:val="004A6CAD"/>
    <w:rsid w:val="004B307A"/>
    <w:rsid w:val="004C4E73"/>
    <w:rsid w:val="004D02E4"/>
    <w:rsid w:val="004D4DE2"/>
    <w:rsid w:val="004D72BE"/>
    <w:rsid w:val="004E1274"/>
    <w:rsid w:val="004E60DE"/>
    <w:rsid w:val="004F5AA4"/>
    <w:rsid w:val="004F7A93"/>
    <w:rsid w:val="00501123"/>
    <w:rsid w:val="00504FAF"/>
    <w:rsid w:val="0051770E"/>
    <w:rsid w:val="0052085B"/>
    <w:rsid w:val="0052367F"/>
    <w:rsid w:val="00525A7F"/>
    <w:rsid w:val="00531C0E"/>
    <w:rsid w:val="00542577"/>
    <w:rsid w:val="00543904"/>
    <w:rsid w:val="00551CE0"/>
    <w:rsid w:val="005558E0"/>
    <w:rsid w:val="0056226E"/>
    <w:rsid w:val="0056285E"/>
    <w:rsid w:val="00570C48"/>
    <w:rsid w:val="005732A3"/>
    <w:rsid w:val="00574011"/>
    <w:rsid w:val="00574D74"/>
    <w:rsid w:val="00577D7A"/>
    <w:rsid w:val="00583643"/>
    <w:rsid w:val="00585819"/>
    <w:rsid w:val="00590816"/>
    <w:rsid w:val="005946BF"/>
    <w:rsid w:val="00595251"/>
    <w:rsid w:val="005A3FCF"/>
    <w:rsid w:val="005A5E0B"/>
    <w:rsid w:val="005B6D3F"/>
    <w:rsid w:val="005C0355"/>
    <w:rsid w:val="005C07DB"/>
    <w:rsid w:val="005D4F46"/>
    <w:rsid w:val="005E5763"/>
    <w:rsid w:val="005E652D"/>
    <w:rsid w:val="005F736C"/>
    <w:rsid w:val="00600A88"/>
    <w:rsid w:val="006024F0"/>
    <w:rsid w:val="00611088"/>
    <w:rsid w:val="0061145E"/>
    <w:rsid w:val="00615B87"/>
    <w:rsid w:val="00620682"/>
    <w:rsid w:val="00620EE4"/>
    <w:rsid w:val="00634285"/>
    <w:rsid w:val="0063623B"/>
    <w:rsid w:val="0064109F"/>
    <w:rsid w:val="00641931"/>
    <w:rsid w:val="00644B04"/>
    <w:rsid w:val="006459E0"/>
    <w:rsid w:val="006516C3"/>
    <w:rsid w:val="00655728"/>
    <w:rsid w:val="0065778A"/>
    <w:rsid w:val="00664800"/>
    <w:rsid w:val="006719BA"/>
    <w:rsid w:val="006738BD"/>
    <w:rsid w:val="006759CF"/>
    <w:rsid w:val="00680B95"/>
    <w:rsid w:val="00684136"/>
    <w:rsid w:val="00691CF5"/>
    <w:rsid w:val="006927FD"/>
    <w:rsid w:val="00693853"/>
    <w:rsid w:val="00697631"/>
    <w:rsid w:val="00697801"/>
    <w:rsid w:val="006B0F4E"/>
    <w:rsid w:val="006B506D"/>
    <w:rsid w:val="006B651B"/>
    <w:rsid w:val="006C1202"/>
    <w:rsid w:val="006C145F"/>
    <w:rsid w:val="006C4F6B"/>
    <w:rsid w:val="006D53E3"/>
    <w:rsid w:val="006E2BE3"/>
    <w:rsid w:val="006F1B11"/>
    <w:rsid w:val="006F1B6E"/>
    <w:rsid w:val="006F4C1E"/>
    <w:rsid w:val="006F5A45"/>
    <w:rsid w:val="006F6419"/>
    <w:rsid w:val="00710FC5"/>
    <w:rsid w:val="007147B9"/>
    <w:rsid w:val="00716AD1"/>
    <w:rsid w:val="0071774C"/>
    <w:rsid w:val="007250A3"/>
    <w:rsid w:val="00725977"/>
    <w:rsid w:val="00726B04"/>
    <w:rsid w:val="00744221"/>
    <w:rsid w:val="00754AD6"/>
    <w:rsid w:val="00763D75"/>
    <w:rsid w:val="0077629F"/>
    <w:rsid w:val="00777DB4"/>
    <w:rsid w:val="00780747"/>
    <w:rsid w:val="0078400A"/>
    <w:rsid w:val="00796F94"/>
    <w:rsid w:val="007975E3"/>
    <w:rsid w:val="00797878"/>
    <w:rsid w:val="007A3F2E"/>
    <w:rsid w:val="007B2DBD"/>
    <w:rsid w:val="007D46A3"/>
    <w:rsid w:val="007D4941"/>
    <w:rsid w:val="007D7E63"/>
    <w:rsid w:val="007E5BF8"/>
    <w:rsid w:val="008058D7"/>
    <w:rsid w:val="00807E36"/>
    <w:rsid w:val="00816E71"/>
    <w:rsid w:val="008272E3"/>
    <w:rsid w:val="00835278"/>
    <w:rsid w:val="00837EF8"/>
    <w:rsid w:val="008400D6"/>
    <w:rsid w:val="00841AB7"/>
    <w:rsid w:val="00842048"/>
    <w:rsid w:val="008509EF"/>
    <w:rsid w:val="00860783"/>
    <w:rsid w:val="00861093"/>
    <w:rsid w:val="0087148D"/>
    <w:rsid w:val="00872E6D"/>
    <w:rsid w:val="00873CDD"/>
    <w:rsid w:val="00884C4C"/>
    <w:rsid w:val="00891102"/>
    <w:rsid w:val="00894932"/>
    <w:rsid w:val="008B2ABA"/>
    <w:rsid w:val="008B672C"/>
    <w:rsid w:val="008B77B4"/>
    <w:rsid w:val="008C4D4F"/>
    <w:rsid w:val="008C7669"/>
    <w:rsid w:val="008D1025"/>
    <w:rsid w:val="008D577A"/>
    <w:rsid w:val="008D59B8"/>
    <w:rsid w:val="008E12DE"/>
    <w:rsid w:val="008E57FD"/>
    <w:rsid w:val="008E6ADF"/>
    <w:rsid w:val="008E725E"/>
    <w:rsid w:val="008E7F14"/>
    <w:rsid w:val="008F0CC6"/>
    <w:rsid w:val="008F4159"/>
    <w:rsid w:val="00916A92"/>
    <w:rsid w:val="00934EDC"/>
    <w:rsid w:val="00936076"/>
    <w:rsid w:val="00942395"/>
    <w:rsid w:val="00942BBD"/>
    <w:rsid w:val="00943545"/>
    <w:rsid w:val="009465C8"/>
    <w:rsid w:val="0094768C"/>
    <w:rsid w:val="00950BCB"/>
    <w:rsid w:val="00960C54"/>
    <w:rsid w:val="00960E9D"/>
    <w:rsid w:val="00965384"/>
    <w:rsid w:val="00967526"/>
    <w:rsid w:val="00976FA5"/>
    <w:rsid w:val="0097786B"/>
    <w:rsid w:val="00981536"/>
    <w:rsid w:val="00983DDD"/>
    <w:rsid w:val="00987256"/>
    <w:rsid w:val="0099090B"/>
    <w:rsid w:val="00996B46"/>
    <w:rsid w:val="009972A3"/>
    <w:rsid w:val="009978C6"/>
    <w:rsid w:val="009C191C"/>
    <w:rsid w:val="009C63C6"/>
    <w:rsid w:val="009D0648"/>
    <w:rsid w:val="009D2970"/>
    <w:rsid w:val="009E4D69"/>
    <w:rsid w:val="009F1423"/>
    <w:rsid w:val="009F1F88"/>
    <w:rsid w:val="009F46CF"/>
    <w:rsid w:val="00A046F4"/>
    <w:rsid w:val="00A05EF3"/>
    <w:rsid w:val="00A11609"/>
    <w:rsid w:val="00A13996"/>
    <w:rsid w:val="00A20C3C"/>
    <w:rsid w:val="00A347AF"/>
    <w:rsid w:val="00A44E31"/>
    <w:rsid w:val="00A46922"/>
    <w:rsid w:val="00A511D7"/>
    <w:rsid w:val="00A55CA2"/>
    <w:rsid w:val="00A6175E"/>
    <w:rsid w:val="00A63326"/>
    <w:rsid w:val="00A63DAC"/>
    <w:rsid w:val="00A64681"/>
    <w:rsid w:val="00A65F62"/>
    <w:rsid w:val="00A72A80"/>
    <w:rsid w:val="00A73E31"/>
    <w:rsid w:val="00A76D28"/>
    <w:rsid w:val="00A81C55"/>
    <w:rsid w:val="00A8357E"/>
    <w:rsid w:val="00A9124F"/>
    <w:rsid w:val="00A952DD"/>
    <w:rsid w:val="00A95DAB"/>
    <w:rsid w:val="00AA0560"/>
    <w:rsid w:val="00AA3A41"/>
    <w:rsid w:val="00AA7C0D"/>
    <w:rsid w:val="00AB1717"/>
    <w:rsid w:val="00AC4C00"/>
    <w:rsid w:val="00AC5F45"/>
    <w:rsid w:val="00AD54A4"/>
    <w:rsid w:val="00AD7586"/>
    <w:rsid w:val="00AE123E"/>
    <w:rsid w:val="00AE2470"/>
    <w:rsid w:val="00AE3138"/>
    <w:rsid w:val="00B01FE1"/>
    <w:rsid w:val="00B05C7D"/>
    <w:rsid w:val="00B063C6"/>
    <w:rsid w:val="00B06ABC"/>
    <w:rsid w:val="00B11138"/>
    <w:rsid w:val="00B13CE9"/>
    <w:rsid w:val="00B14355"/>
    <w:rsid w:val="00B21311"/>
    <w:rsid w:val="00B21D65"/>
    <w:rsid w:val="00B23478"/>
    <w:rsid w:val="00B27DB4"/>
    <w:rsid w:val="00B33F2C"/>
    <w:rsid w:val="00B4050A"/>
    <w:rsid w:val="00B463F7"/>
    <w:rsid w:val="00B668B4"/>
    <w:rsid w:val="00B70543"/>
    <w:rsid w:val="00B71A6A"/>
    <w:rsid w:val="00B76D1E"/>
    <w:rsid w:val="00B96722"/>
    <w:rsid w:val="00B96973"/>
    <w:rsid w:val="00BA1746"/>
    <w:rsid w:val="00BA47CD"/>
    <w:rsid w:val="00BA6B85"/>
    <w:rsid w:val="00BB0BD0"/>
    <w:rsid w:val="00BB0EE4"/>
    <w:rsid w:val="00BB51A6"/>
    <w:rsid w:val="00BC66E0"/>
    <w:rsid w:val="00BD642C"/>
    <w:rsid w:val="00BD677A"/>
    <w:rsid w:val="00BE270F"/>
    <w:rsid w:val="00BE3C91"/>
    <w:rsid w:val="00C063D5"/>
    <w:rsid w:val="00C1133C"/>
    <w:rsid w:val="00C209D7"/>
    <w:rsid w:val="00C23215"/>
    <w:rsid w:val="00C25E9E"/>
    <w:rsid w:val="00C307BC"/>
    <w:rsid w:val="00C35E30"/>
    <w:rsid w:val="00C36209"/>
    <w:rsid w:val="00C40863"/>
    <w:rsid w:val="00C424C9"/>
    <w:rsid w:val="00C44D84"/>
    <w:rsid w:val="00C51978"/>
    <w:rsid w:val="00C527B4"/>
    <w:rsid w:val="00C66D53"/>
    <w:rsid w:val="00C7017A"/>
    <w:rsid w:val="00C7407E"/>
    <w:rsid w:val="00C74CEF"/>
    <w:rsid w:val="00C81EF9"/>
    <w:rsid w:val="00C913C4"/>
    <w:rsid w:val="00CA3A1C"/>
    <w:rsid w:val="00CB2FC9"/>
    <w:rsid w:val="00CC0399"/>
    <w:rsid w:val="00CC3C32"/>
    <w:rsid w:val="00CD2857"/>
    <w:rsid w:val="00CD2B26"/>
    <w:rsid w:val="00CE1C98"/>
    <w:rsid w:val="00CF0A89"/>
    <w:rsid w:val="00CF3B4B"/>
    <w:rsid w:val="00D04B23"/>
    <w:rsid w:val="00D052E7"/>
    <w:rsid w:val="00D06D75"/>
    <w:rsid w:val="00D07C4B"/>
    <w:rsid w:val="00D12AF0"/>
    <w:rsid w:val="00D13C74"/>
    <w:rsid w:val="00D15BFC"/>
    <w:rsid w:val="00D258F3"/>
    <w:rsid w:val="00D2616C"/>
    <w:rsid w:val="00D26C55"/>
    <w:rsid w:val="00D26D7E"/>
    <w:rsid w:val="00D30182"/>
    <w:rsid w:val="00D43369"/>
    <w:rsid w:val="00D44AA2"/>
    <w:rsid w:val="00D45815"/>
    <w:rsid w:val="00D56B97"/>
    <w:rsid w:val="00D60BF6"/>
    <w:rsid w:val="00D63436"/>
    <w:rsid w:val="00D64AE3"/>
    <w:rsid w:val="00D66A9D"/>
    <w:rsid w:val="00D67184"/>
    <w:rsid w:val="00D73098"/>
    <w:rsid w:val="00D7356A"/>
    <w:rsid w:val="00D779DF"/>
    <w:rsid w:val="00D83799"/>
    <w:rsid w:val="00D84616"/>
    <w:rsid w:val="00D9193C"/>
    <w:rsid w:val="00DB2971"/>
    <w:rsid w:val="00DB2C55"/>
    <w:rsid w:val="00DB6A28"/>
    <w:rsid w:val="00DE092D"/>
    <w:rsid w:val="00DE75ED"/>
    <w:rsid w:val="00DF29EB"/>
    <w:rsid w:val="00DF44F6"/>
    <w:rsid w:val="00DF5B34"/>
    <w:rsid w:val="00DF7A1B"/>
    <w:rsid w:val="00E06BAD"/>
    <w:rsid w:val="00E07BD3"/>
    <w:rsid w:val="00E10723"/>
    <w:rsid w:val="00E11DD3"/>
    <w:rsid w:val="00E14A38"/>
    <w:rsid w:val="00E20D45"/>
    <w:rsid w:val="00E225AB"/>
    <w:rsid w:val="00E237D2"/>
    <w:rsid w:val="00E26272"/>
    <w:rsid w:val="00E2798D"/>
    <w:rsid w:val="00E30E99"/>
    <w:rsid w:val="00E77559"/>
    <w:rsid w:val="00E8072F"/>
    <w:rsid w:val="00E82282"/>
    <w:rsid w:val="00E9427B"/>
    <w:rsid w:val="00EA2407"/>
    <w:rsid w:val="00EA296B"/>
    <w:rsid w:val="00EA622B"/>
    <w:rsid w:val="00EC13A1"/>
    <w:rsid w:val="00EC532B"/>
    <w:rsid w:val="00ED0EDD"/>
    <w:rsid w:val="00ED6BCA"/>
    <w:rsid w:val="00EE0AD2"/>
    <w:rsid w:val="00EE3F10"/>
    <w:rsid w:val="00EE616A"/>
    <w:rsid w:val="00EE6F2E"/>
    <w:rsid w:val="00EF2BC9"/>
    <w:rsid w:val="00EF53ED"/>
    <w:rsid w:val="00EF6BCB"/>
    <w:rsid w:val="00F06A34"/>
    <w:rsid w:val="00F15014"/>
    <w:rsid w:val="00F30AEB"/>
    <w:rsid w:val="00F32446"/>
    <w:rsid w:val="00F345CD"/>
    <w:rsid w:val="00F366E4"/>
    <w:rsid w:val="00F37903"/>
    <w:rsid w:val="00F42813"/>
    <w:rsid w:val="00F44CBE"/>
    <w:rsid w:val="00F558F9"/>
    <w:rsid w:val="00F57694"/>
    <w:rsid w:val="00F60400"/>
    <w:rsid w:val="00F6177A"/>
    <w:rsid w:val="00F6755E"/>
    <w:rsid w:val="00F70048"/>
    <w:rsid w:val="00F810E6"/>
    <w:rsid w:val="00F82E8D"/>
    <w:rsid w:val="00F84893"/>
    <w:rsid w:val="00FA2CC3"/>
    <w:rsid w:val="00FC4EE3"/>
    <w:rsid w:val="00FC5A06"/>
    <w:rsid w:val="00FD7337"/>
    <w:rsid w:val="00FE2DFE"/>
    <w:rsid w:val="00FF2228"/>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D5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85"/>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0560"/>
    <w:rPr>
      <w:color w:val="808080"/>
    </w:rPr>
  </w:style>
  <w:style w:type="paragraph" w:styleId="Header">
    <w:name w:val="header"/>
    <w:basedOn w:val="Normal"/>
    <w:link w:val="HeaderChar"/>
    <w:uiPriority w:val="99"/>
    <w:unhideWhenUsed/>
    <w:rsid w:val="00AB1717"/>
    <w:pPr>
      <w:tabs>
        <w:tab w:val="center" w:pos="4536"/>
        <w:tab w:val="right" w:pos="9072"/>
      </w:tabs>
    </w:pPr>
  </w:style>
  <w:style w:type="character" w:customStyle="1" w:styleId="HeaderChar">
    <w:name w:val="Header Char"/>
    <w:basedOn w:val="DefaultParagraphFont"/>
    <w:link w:val="Header"/>
    <w:uiPriority w:val="99"/>
    <w:rsid w:val="00AB1717"/>
    <w:rPr>
      <w:rFonts w:cs="Arial"/>
    </w:rPr>
  </w:style>
  <w:style w:type="paragraph" w:styleId="Footer">
    <w:name w:val="footer"/>
    <w:basedOn w:val="Normal"/>
    <w:link w:val="FooterChar"/>
    <w:uiPriority w:val="99"/>
    <w:unhideWhenUsed/>
    <w:rsid w:val="00AB1717"/>
    <w:pPr>
      <w:tabs>
        <w:tab w:val="center" w:pos="4536"/>
        <w:tab w:val="right" w:pos="9072"/>
      </w:tabs>
    </w:pPr>
  </w:style>
  <w:style w:type="character" w:customStyle="1" w:styleId="FooterChar">
    <w:name w:val="Footer Char"/>
    <w:basedOn w:val="DefaultParagraphFont"/>
    <w:link w:val="Footer"/>
    <w:uiPriority w:val="99"/>
    <w:rsid w:val="00AB1717"/>
    <w:rPr>
      <w:rFonts w:cs="Arial"/>
    </w:rPr>
  </w:style>
  <w:style w:type="paragraph" w:styleId="BalloonText">
    <w:name w:val="Balloon Text"/>
    <w:basedOn w:val="Normal"/>
    <w:link w:val="BalloonTextChar"/>
    <w:uiPriority w:val="99"/>
    <w:semiHidden/>
    <w:unhideWhenUsed/>
    <w:rsid w:val="00BA1746"/>
    <w:rPr>
      <w:rFonts w:ascii="Tahoma" w:hAnsi="Tahoma" w:cs="Tahoma"/>
      <w:sz w:val="16"/>
      <w:szCs w:val="16"/>
    </w:rPr>
  </w:style>
  <w:style w:type="character" w:customStyle="1" w:styleId="BalloonTextChar">
    <w:name w:val="Balloon Text Char"/>
    <w:basedOn w:val="DefaultParagraphFont"/>
    <w:link w:val="BalloonText"/>
    <w:uiPriority w:val="99"/>
    <w:semiHidden/>
    <w:rsid w:val="00BA1746"/>
    <w:rPr>
      <w:rFonts w:ascii="Tahoma" w:hAnsi="Tahoma" w:cs="Tahoma"/>
      <w:sz w:val="16"/>
      <w:szCs w:val="16"/>
    </w:rPr>
  </w:style>
  <w:style w:type="paragraph" w:styleId="ListParagraph">
    <w:name w:val="List Paragraph"/>
    <w:basedOn w:val="Normal"/>
    <w:uiPriority w:val="34"/>
    <w:qFormat/>
    <w:rsid w:val="00D2616C"/>
    <w:pPr>
      <w:ind w:left="720"/>
      <w:contextualSpacing/>
    </w:pPr>
  </w:style>
  <w:style w:type="paragraph" w:styleId="NoSpacing">
    <w:name w:val="No Spacing"/>
    <w:uiPriority w:val="1"/>
    <w:qFormat/>
    <w:rsid w:val="00BA47CD"/>
    <w:rPr>
      <w:rFonts w:ascii="Times New Roman" w:eastAsia="Times New Roman" w:hAnsi="Times New Roman"/>
      <w:sz w:val="24"/>
      <w:szCs w:val="24"/>
      <w:lang w:eastAsia="en-US"/>
    </w:rPr>
  </w:style>
  <w:style w:type="paragraph" w:customStyle="1" w:styleId="Default">
    <w:name w:val="Default"/>
    <w:rsid w:val="00BA47CD"/>
    <w:pPr>
      <w:autoSpaceDE w:val="0"/>
      <w:autoSpaceDN w:val="0"/>
      <w:adjustRightInd w:val="0"/>
    </w:pPr>
    <w:rPr>
      <w:rFonts w:ascii="Arial" w:eastAsia="Times New Roman" w:hAnsi="Arial" w:cs="Arial"/>
      <w:color w:val="000000"/>
      <w:sz w:val="24"/>
      <w:szCs w:val="24"/>
      <w:lang w:val="en-US" w:eastAsia="en-US"/>
    </w:rPr>
  </w:style>
  <w:style w:type="table" w:styleId="TableGrid">
    <w:name w:val="Table Grid"/>
    <w:basedOn w:val="TableNormal"/>
    <w:uiPriority w:val="39"/>
    <w:rsid w:val="00E23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40C5"/>
    <w:rPr>
      <w:color w:val="0563C1" w:themeColor="hyperlink"/>
      <w:u w:val="single"/>
    </w:rPr>
  </w:style>
  <w:style w:type="character" w:customStyle="1" w:styleId="UnresolvedMention1">
    <w:name w:val="Unresolved Mention1"/>
    <w:basedOn w:val="DefaultParagraphFont"/>
    <w:uiPriority w:val="99"/>
    <w:semiHidden/>
    <w:unhideWhenUsed/>
    <w:rsid w:val="004240C5"/>
    <w:rPr>
      <w:color w:val="605E5C"/>
      <w:shd w:val="clear" w:color="auto" w:fill="E1DFDD"/>
    </w:rPr>
  </w:style>
  <w:style w:type="character" w:customStyle="1" w:styleId="DRAGOS2Char">
    <w:name w:val="DRAGOS 2 Char"/>
    <w:link w:val="DRAGOS2"/>
    <w:locked/>
    <w:rsid w:val="002E1974"/>
    <w:rPr>
      <w:rFonts w:ascii="Verdana" w:hAnsi="Verdana"/>
      <w:i/>
      <w:iCs/>
      <w:sz w:val="24"/>
      <w:szCs w:val="24"/>
    </w:rPr>
  </w:style>
  <w:style w:type="paragraph" w:customStyle="1" w:styleId="DRAGOS2">
    <w:name w:val="DRAGOS 2"/>
    <w:basedOn w:val="Normal"/>
    <w:link w:val="DRAGOS2Char"/>
    <w:rsid w:val="002E1974"/>
    <w:pPr>
      <w:spacing w:before="120" w:line="288" w:lineRule="auto"/>
    </w:pPr>
    <w:rPr>
      <w:rFonts w:ascii="Verdana" w:hAnsi="Verdana" w:cs="Times New Roman"/>
      <w:i/>
      <w:iCs/>
      <w:sz w:val="24"/>
      <w:szCs w:val="24"/>
    </w:rPr>
  </w:style>
  <w:style w:type="character" w:styleId="CommentReference">
    <w:name w:val="annotation reference"/>
    <w:basedOn w:val="DefaultParagraphFont"/>
    <w:uiPriority w:val="99"/>
    <w:semiHidden/>
    <w:unhideWhenUsed/>
    <w:rsid w:val="00CB2FC9"/>
    <w:rPr>
      <w:sz w:val="16"/>
      <w:szCs w:val="16"/>
    </w:rPr>
  </w:style>
  <w:style w:type="paragraph" w:styleId="CommentText">
    <w:name w:val="annotation text"/>
    <w:basedOn w:val="Normal"/>
    <w:link w:val="CommentTextChar"/>
    <w:uiPriority w:val="99"/>
    <w:semiHidden/>
    <w:unhideWhenUsed/>
    <w:rsid w:val="00CB2FC9"/>
  </w:style>
  <w:style w:type="character" w:customStyle="1" w:styleId="CommentTextChar">
    <w:name w:val="Comment Text Char"/>
    <w:basedOn w:val="DefaultParagraphFont"/>
    <w:link w:val="CommentText"/>
    <w:uiPriority w:val="99"/>
    <w:semiHidden/>
    <w:rsid w:val="00CB2FC9"/>
    <w:rPr>
      <w:rFonts w:cs="Arial"/>
    </w:rPr>
  </w:style>
  <w:style w:type="paragraph" w:styleId="CommentSubject">
    <w:name w:val="annotation subject"/>
    <w:basedOn w:val="CommentText"/>
    <w:next w:val="CommentText"/>
    <w:link w:val="CommentSubjectChar"/>
    <w:uiPriority w:val="99"/>
    <w:semiHidden/>
    <w:unhideWhenUsed/>
    <w:rsid w:val="00CB2FC9"/>
    <w:rPr>
      <w:b/>
      <w:bCs/>
    </w:rPr>
  </w:style>
  <w:style w:type="character" w:customStyle="1" w:styleId="CommentSubjectChar">
    <w:name w:val="Comment Subject Char"/>
    <w:basedOn w:val="CommentTextChar"/>
    <w:link w:val="CommentSubject"/>
    <w:uiPriority w:val="99"/>
    <w:semiHidden/>
    <w:rsid w:val="00CB2FC9"/>
    <w:rPr>
      <w:rFonts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85"/>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0560"/>
    <w:rPr>
      <w:color w:val="808080"/>
    </w:rPr>
  </w:style>
  <w:style w:type="paragraph" w:styleId="Header">
    <w:name w:val="header"/>
    <w:basedOn w:val="Normal"/>
    <w:link w:val="HeaderChar"/>
    <w:uiPriority w:val="99"/>
    <w:unhideWhenUsed/>
    <w:rsid w:val="00AB1717"/>
    <w:pPr>
      <w:tabs>
        <w:tab w:val="center" w:pos="4536"/>
        <w:tab w:val="right" w:pos="9072"/>
      </w:tabs>
    </w:pPr>
  </w:style>
  <w:style w:type="character" w:customStyle="1" w:styleId="HeaderChar">
    <w:name w:val="Header Char"/>
    <w:basedOn w:val="DefaultParagraphFont"/>
    <w:link w:val="Header"/>
    <w:uiPriority w:val="99"/>
    <w:rsid w:val="00AB1717"/>
    <w:rPr>
      <w:rFonts w:cs="Arial"/>
    </w:rPr>
  </w:style>
  <w:style w:type="paragraph" w:styleId="Footer">
    <w:name w:val="footer"/>
    <w:basedOn w:val="Normal"/>
    <w:link w:val="FooterChar"/>
    <w:uiPriority w:val="99"/>
    <w:unhideWhenUsed/>
    <w:rsid w:val="00AB1717"/>
    <w:pPr>
      <w:tabs>
        <w:tab w:val="center" w:pos="4536"/>
        <w:tab w:val="right" w:pos="9072"/>
      </w:tabs>
    </w:pPr>
  </w:style>
  <w:style w:type="character" w:customStyle="1" w:styleId="FooterChar">
    <w:name w:val="Footer Char"/>
    <w:basedOn w:val="DefaultParagraphFont"/>
    <w:link w:val="Footer"/>
    <w:uiPriority w:val="99"/>
    <w:rsid w:val="00AB1717"/>
    <w:rPr>
      <w:rFonts w:cs="Arial"/>
    </w:rPr>
  </w:style>
  <w:style w:type="paragraph" w:styleId="BalloonText">
    <w:name w:val="Balloon Text"/>
    <w:basedOn w:val="Normal"/>
    <w:link w:val="BalloonTextChar"/>
    <w:uiPriority w:val="99"/>
    <w:semiHidden/>
    <w:unhideWhenUsed/>
    <w:rsid w:val="00BA1746"/>
    <w:rPr>
      <w:rFonts w:ascii="Tahoma" w:hAnsi="Tahoma" w:cs="Tahoma"/>
      <w:sz w:val="16"/>
      <w:szCs w:val="16"/>
    </w:rPr>
  </w:style>
  <w:style w:type="character" w:customStyle="1" w:styleId="BalloonTextChar">
    <w:name w:val="Balloon Text Char"/>
    <w:basedOn w:val="DefaultParagraphFont"/>
    <w:link w:val="BalloonText"/>
    <w:uiPriority w:val="99"/>
    <w:semiHidden/>
    <w:rsid w:val="00BA1746"/>
    <w:rPr>
      <w:rFonts w:ascii="Tahoma" w:hAnsi="Tahoma" w:cs="Tahoma"/>
      <w:sz w:val="16"/>
      <w:szCs w:val="16"/>
    </w:rPr>
  </w:style>
  <w:style w:type="paragraph" w:styleId="ListParagraph">
    <w:name w:val="List Paragraph"/>
    <w:basedOn w:val="Normal"/>
    <w:uiPriority w:val="34"/>
    <w:qFormat/>
    <w:rsid w:val="00D2616C"/>
    <w:pPr>
      <w:ind w:left="720"/>
      <w:contextualSpacing/>
    </w:pPr>
  </w:style>
  <w:style w:type="paragraph" w:styleId="NoSpacing">
    <w:name w:val="No Spacing"/>
    <w:uiPriority w:val="1"/>
    <w:qFormat/>
    <w:rsid w:val="00BA47CD"/>
    <w:rPr>
      <w:rFonts w:ascii="Times New Roman" w:eastAsia="Times New Roman" w:hAnsi="Times New Roman"/>
      <w:sz w:val="24"/>
      <w:szCs w:val="24"/>
      <w:lang w:eastAsia="en-US"/>
    </w:rPr>
  </w:style>
  <w:style w:type="paragraph" w:customStyle="1" w:styleId="Default">
    <w:name w:val="Default"/>
    <w:rsid w:val="00BA47CD"/>
    <w:pPr>
      <w:autoSpaceDE w:val="0"/>
      <w:autoSpaceDN w:val="0"/>
      <w:adjustRightInd w:val="0"/>
    </w:pPr>
    <w:rPr>
      <w:rFonts w:ascii="Arial" w:eastAsia="Times New Roman" w:hAnsi="Arial" w:cs="Arial"/>
      <w:color w:val="000000"/>
      <w:sz w:val="24"/>
      <w:szCs w:val="24"/>
      <w:lang w:val="en-US" w:eastAsia="en-US"/>
    </w:rPr>
  </w:style>
  <w:style w:type="table" w:styleId="TableGrid">
    <w:name w:val="Table Grid"/>
    <w:basedOn w:val="TableNormal"/>
    <w:uiPriority w:val="39"/>
    <w:rsid w:val="00E23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40C5"/>
    <w:rPr>
      <w:color w:val="0563C1" w:themeColor="hyperlink"/>
      <w:u w:val="single"/>
    </w:rPr>
  </w:style>
  <w:style w:type="character" w:customStyle="1" w:styleId="UnresolvedMention1">
    <w:name w:val="Unresolved Mention1"/>
    <w:basedOn w:val="DefaultParagraphFont"/>
    <w:uiPriority w:val="99"/>
    <w:semiHidden/>
    <w:unhideWhenUsed/>
    <w:rsid w:val="004240C5"/>
    <w:rPr>
      <w:color w:val="605E5C"/>
      <w:shd w:val="clear" w:color="auto" w:fill="E1DFDD"/>
    </w:rPr>
  </w:style>
  <w:style w:type="character" w:customStyle="1" w:styleId="DRAGOS2Char">
    <w:name w:val="DRAGOS 2 Char"/>
    <w:link w:val="DRAGOS2"/>
    <w:locked/>
    <w:rsid w:val="002E1974"/>
    <w:rPr>
      <w:rFonts w:ascii="Verdana" w:hAnsi="Verdana"/>
      <w:i/>
      <w:iCs/>
      <w:sz w:val="24"/>
      <w:szCs w:val="24"/>
    </w:rPr>
  </w:style>
  <w:style w:type="paragraph" w:customStyle="1" w:styleId="DRAGOS2">
    <w:name w:val="DRAGOS 2"/>
    <w:basedOn w:val="Normal"/>
    <w:link w:val="DRAGOS2Char"/>
    <w:rsid w:val="002E1974"/>
    <w:pPr>
      <w:spacing w:before="120" w:line="288" w:lineRule="auto"/>
    </w:pPr>
    <w:rPr>
      <w:rFonts w:ascii="Verdana" w:hAnsi="Verdana" w:cs="Times New Roman"/>
      <w:i/>
      <w:iCs/>
      <w:sz w:val="24"/>
      <w:szCs w:val="24"/>
    </w:rPr>
  </w:style>
  <w:style w:type="character" w:styleId="CommentReference">
    <w:name w:val="annotation reference"/>
    <w:basedOn w:val="DefaultParagraphFont"/>
    <w:uiPriority w:val="99"/>
    <w:semiHidden/>
    <w:unhideWhenUsed/>
    <w:rsid w:val="00CB2FC9"/>
    <w:rPr>
      <w:sz w:val="16"/>
      <w:szCs w:val="16"/>
    </w:rPr>
  </w:style>
  <w:style w:type="paragraph" w:styleId="CommentText">
    <w:name w:val="annotation text"/>
    <w:basedOn w:val="Normal"/>
    <w:link w:val="CommentTextChar"/>
    <w:uiPriority w:val="99"/>
    <w:semiHidden/>
    <w:unhideWhenUsed/>
    <w:rsid w:val="00CB2FC9"/>
  </w:style>
  <w:style w:type="character" w:customStyle="1" w:styleId="CommentTextChar">
    <w:name w:val="Comment Text Char"/>
    <w:basedOn w:val="DefaultParagraphFont"/>
    <w:link w:val="CommentText"/>
    <w:uiPriority w:val="99"/>
    <w:semiHidden/>
    <w:rsid w:val="00CB2FC9"/>
    <w:rPr>
      <w:rFonts w:cs="Arial"/>
    </w:rPr>
  </w:style>
  <w:style w:type="paragraph" w:styleId="CommentSubject">
    <w:name w:val="annotation subject"/>
    <w:basedOn w:val="CommentText"/>
    <w:next w:val="CommentText"/>
    <w:link w:val="CommentSubjectChar"/>
    <w:uiPriority w:val="99"/>
    <w:semiHidden/>
    <w:unhideWhenUsed/>
    <w:rsid w:val="00CB2FC9"/>
    <w:rPr>
      <w:b/>
      <w:bCs/>
    </w:rPr>
  </w:style>
  <w:style w:type="character" w:customStyle="1" w:styleId="CommentSubjectChar">
    <w:name w:val="Comment Subject Char"/>
    <w:basedOn w:val="CommentTextChar"/>
    <w:link w:val="CommentSubject"/>
    <w:uiPriority w:val="99"/>
    <w:semiHidden/>
    <w:rsid w:val="00CB2FC9"/>
    <w:rPr>
      <w:rFont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6688">
      <w:bodyDiv w:val="1"/>
      <w:marLeft w:val="0"/>
      <w:marRight w:val="0"/>
      <w:marTop w:val="0"/>
      <w:marBottom w:val="0"/>
      <w:divBdr>
        <w:top w:val="none" w:sz="0" w:space="0" w:color="auto"/>
        <w:left w:val="none" w:sz="0" w:space="0" w:color="auto"/>
        <w:bottom w:val="none" w:sz="0" w:space="0" w:color="auto"/>
        <w:right w:val="none" w:sz="0" w:space="0" w:color="auto"/>
      </w:divBdr>
    </w:div>
    <w:div w:id="296762354">
      <w:bodyDiv w:val="1"/>
      <w:marLeft w:val="0"/>
      <w:marRight w:val="0"/>
      <w:marTop w:val="0"/>
      <w:marBottom w:val="0"/>
      <w:divBdr>
        <w:top w:val="none" w:sz="0" w:space="0" w:color="auto"/>
        <w:left w:val="none" w:sz="0" w:space="0" w:color="auto"/>
        <w:bottom w:val="none" w:sz="0" w:space="0" w:color="auto"/>
        <w:right w:val="none" w:sz="0" w:space="0" w:color="auto"/>
      </w:divBdr>
    </w:div>
    <w:div w:id="584338872">
      <w:bodyDiv w:val="1"/>
      <w:marLeft w:val="0"/>
      <w:marRight w:val="0"/>
      <w:marTop w:val="0"/>
      <w:marBottom w:val="0"/>
      <w:divBdr>
        <w:top w:val="none" w:sz="0" w:space="0" w:color="auto"/>
        <w:left w:val="none" w:sz="0" w:space="0" w:color="auto"/>
        <w:bottom w:val="none" w:sz="0" w:space="0" w:color="auto"/>
        <w:right w:val="none" w:sz="0" w:space="0" w:color="auto"/>
      </w:divBdr>
    </w:div>
    <w:div w:id="665744244">
      <w:bodyDiv w:val="1"/>
      <w:marLeft w:val="0"/>
      <w:marRight w:val="0"/>
      <w:marTop w:val="0"/>
      <w:marBottom w:val="0"/>
      <w:divBdr>
        <w:top w:val="none" w:sz="0" w:space="0" w:color="auto"/>
        <w:left w:val="none" w:sz="0" w:space="0" w:color="auto"/>
        <w:bottom w:val="none" w:sz="0" w:space="0" w:color="auto"/>
        <w:right w:val="none" w:sz="0" w:space="0" w:color="auto"/>
      </w:divBdr>
    </w:div>
    <w:div w:id="783621435">
      <w:bodyDiv w:val="1"/>
      <w:marLeft w:val="0"/>
      <w:marRight w:val="0"/>
      <w:marTop w:val="0"/>
      <w:marBottom w:val="0"/>
      <w:divBdr>
        <w:top w:val="none" w:sz="0" w:space="0" w:color="auto"/>
        <w:left w:val="none" w:sz="0" w:space="0" w:color="auto"/>
        <w:bottom w:val="none" w:sz="0" w:space="0" w:color="auto"/>
        <w:right w:val="none" w:sz="0" w:space="0" w:color="auto"/>
      </w:divBdr>
    </w:div>
    <w:div w:id="891187546">
      <w:bodyDiv w:val="1"/>
      <w:marLeft w:val="0"/>
      <w:marRight w:val="0"/>
      <w:marTop w:val="0"/>
      <w:marBottom w:val="0"/>
      <w:divBdr>
        <w:top w:val="none" w:sz="0" w:space="0" w:color="auto"/>
        <w:left w:val="none" w:sz="0" w:space="0" w:color="auto"/>
        <w:bottom w:val="none" w:sz="0" w:space="0" w:color="auto"/>
        <w:right w:val="none" w:sz="0" w:space="0" w:color="auto"/>
      </w:divBdr>
    </w:div>
    <w:div w:id="936523377">
      <w:bodyDiv w:val="1"/>
      <w:marLeft w:val="0"/>
      <w:marRight w:val="0"/>
      <w:marTop w:val="0"/>
      <w:marBottom w:val="0"/>
      <w:divBdr>
        <w:top w:val="none" w:sz="0" w:space="0" w:color="auto"/>
        <w:left w:val="none" w:sz="0" w:space="0" w:color="auto"/>
        <w:bottom w:val="none" w:sz="0" w:space="0" w:color="auto"/>
        <w:right w:val="none" w:sz="0" w:space="0" w:color="auto"/>
      </w:divBdr>
      <w:divsChild>
        <w:div w:id="782303947">
          <w:marLeft w:val="0"/>
          <w:marRight w:val="0"/>
          <w:marTop w:val="0"/>
          <w:marBottom w:val="0"/>
          <w:divBdr>
            <w:top w:val="none" w:sz="0" w:space="0" w:color="auto"/>
            <w:left w:val="none" w:sz="0" w:space="0" w:color="auto"/>
            <w:bottom w:val="none" w:sz="0" w:space="0" w:color="auto"/>
            <w:right w:val="none" w:sz="0" w:space="0" w:color="auto"/>
          </w:divBdr>
          <w:divsChild>
            <w:div w:id="892234163">
              <w:marLeft w:val="0"/>
              <w:marRight w:val="0"/>
              <w:marTop w:val="0"/>
              <w:marBottom w:val="0"/>
              <w:divBdr>
                <w:top w:val="none" w:sz="0" w:space="0" w:color="auto"/>
                <w:left w:val="none" w:sz="0" w:space="0" w:color="auto"/>
                <w:bottom w:val="none" w:sz="0" w:space="0" w:color="auto"/>
                <w:right w:val="none" w:sz="0" w:space="0" w:color="auto"/>
              </w:divBdr>
              <w:divsChild>
                <w:div w:id="90006870">
                  <w:marLeft w:val="0"/>
                  <w:marRight w:val="0"/>
                  <w:marTop w:val="0"/>
                  <w:marBottom w:val="0"/>
                  <w:divBdr>
                    <w:top w:val="none" w:sz="0" w:space="0" w:color="auto"/>
                    <w:left w:val="none" w:sz="0" w:space="0" w:color="auto"/>
                    <w:bottom w:val="none" w:sz="0" w:space="0" w:color="auto"/>
                    <w:right w:val="none" w:sz="0" w:space="0" w:color="auto"/>
                  </w:divBdr>
                  <w:divsChild>
                    <w:div w:id="159515194">
                      <w:marLeft w:val="0"/>
                      <w:marRight w:val="0"/>
                      <w:marTop w:val="0"/>
                      <w:marBottom w:val="0"/>
                      <w:divBdr>
                        <w:top w:val="none" w:sz="0" w:space="0" w:color="auto"/>
                        <w:left w:val="none" w:sz="0" w:space="0" w:color="auto"/>
                        <w:bottom w:val="none" w:sz="0" w:space="0" w:color="auto"/>
                        <w:right w:val="none" w:sz="0" w:space="0" w:color="auto"/>
                      </w:divBdr>
                      <w:divsChild>
                        <w:div w:id="5488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902278">
              <w:marLeft w:val="0"/>
              <w:marRight w:val="0"/>
              <w:marTop w:val="0"/>
              <w:marBottom w:val="0"/>
              <w:divBdr>
                <w:top w:val="none" w:sz="0" w:space="0" w:color="auto"/>
                <w:left w:val="none" w:sz="0" w:space="0" w:color="auto"/>
                <w:bottom w:val="none" w:sz="0" w:space="0" w:color="auto"/>
                <w:right w:val="none" w:sz="0" w:space="0" w:color="auto"/>
              </w:divBdr>
            </w:div>
            <w:div w:id="987633727">
              <w:marLeft w:val="0"/>
              <w:marRight w:val="0"/>
              <w:marTop w:val="0"/>
              <w:marBottom w:val="0"/>
              <w:divBdr>
                <w:top w:val="none" w:sz="0" w:space="0" w:color="auto"/>
                <w:left w:val="none" w:sz="0" w:space="0" w:color="auto"/>
                <w:bottom w:val="none" w:sz="0" w:space="0" w:color="auto"/>
                <w:right w:val="none" w:sz="0" w:space="0" w:color="auto"/>
              </w:divBdr>
              <w:divsChild>
                <w:div w:id="123544624">
                  <w:marLeft w:val="0"/>
                  <w:marRight w:val="0"/>
                  <w:marTop w:val="0"/>
                  <w:marBottom w:val="0"/>
                  <w:divBdr>
                    <w:top w:val="none" w:sz="0" w:space="0" w:color="auto"/>
                    <w:left w:val="none" w:sz="0" w:space="0" w:color="auto"/>
                    <w:bottom w:val="none" w:sz="0" w:space="0" w:color="auto"/>
                    <w:right w:val="none" w:sz="0" w:space="0" w:color="auto"/>
                  </w:divBdr>
                  <w:divsChild>
                    <w:div w:id="1777865686">
                      <w:marLeft w:val="0"/>
                      <w:marRight w:val="0"/>
                      <w:marTop w:val="0"/>
                      <w:marBottom w:val="0"/>
                      <w:divBdr>
                        <w:top w:val="none" w:sz="0" w:space="0" w:color="auto"/>
                        <w:left w:val="none" w:sz="0" w:space="0" w:color="auto"/>
                        <w:bottom w:val="none" w:sz="0" w:space="0" w:color="auto"/>
                        <w:right w:val="none" w:sz="0" w:space="0" w:color="auto"/>
                      </w:divBdr>
                      <w:divsChild>
                        <w:div w:id="11400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06510">
      <w:bodyDiv w:val="1"/>
      <w:marLeft w:val="0"/>
      <w:marRight w:val="0"/>
      <w:marTop w:val="0"/>
      <w:marBottom w:val="0"/>
      <w:divBdr>
        <w:top w:val="none" w:sz="0" w:space="0" w:color="auto"/>
        <w:left w:val="none" w:sz="0" w:space="0" w:color="auto"/>
        <w:bottom w:val="none" w:sz="0" w:space="0" w:color="auto"/>
        <w:right w:val="none" w:sz="0" w:space="0" w:color="auto"/>
      </w:divBdr>
    </w:div>
    <w:div w:id="1000812765">
      <w:bodyDiv w:val="1"/>
      <w:marLeft w:val="0"/>
      <w:marRight w:val="0"/>
      <w:marTop w:val="0"/>
      <w:marBottom w:val="0"/>
      <w:divBdr>
        <w:top w:val="none" w:sz="0" w:space="0" w:color="auto"/>
        <w:left w:val="none" w:sz="0" w:space="0" w:color="auto"/>
        <w:bottom w:val="none" w:sz="0" w:space="0" w:color="auto"/>
        <w:right w:val="none" w:sz="0" w:space="0" w:color="auto"/>
      </w:divBdr>
      <w:divsChild>
        <w:div w:id="480314763">
          <w:marLeft w:val="0"/>
          <w:marRight w:val="0"/>
          <w:marTop w:val="0"/>
          <w:marBottom w:val="0"/>
          <w:divBdr>
            <w:top w:val="none" w:sz="0" w:space="0" w:color="auto"/>
            <w:left w:val="none" w:sz="0" w:space="0" w:color="auto"/>
            <w:bottom w:val="none" w:sz="0" w:space="0" w:color="auto"/>
            <w:right w:val="none" w:sz="0" w:space="0" w:color="auto"/>
          </w:divBdr>
        </w:div>
      </w:divsChild>
    </w:div>
    <w:div w:id="1147285451">
      <w:bodyDiv w:val="1"/>
      <w:marLeft w:val="0"/>
      <w:marRight w:val="0"/>
      <w:marTop w:val="0"/>
      <w:marBottom w:val="0"/>
      <w:divBdr>
        <w:top w:val="none" w:sz="0" w:space="0" w:color="auto"/>
        <w:left w:val="none" w:sz="0" w:space="0" w:color="auto"/>
        <w:bottom w:val="none" w:sz="0" w:space="0" w:color="auto"/>
        <w:right w:val="none" w:sz="0" w:space="0" w:color="auto"/>
      </w:divBdr>
    </w:div>
    <w:div w:id="1165782093">
      <w:bodyDiv w:val="1"/>
      <w:marLeft w:val="0"/>
      <w:marRight w:val="0"/>
      <w:marTop w:val="0"/>
      <w:marBottom w:val="0"/>
      <w:divBdr>
        <w:top w:val="none" w:sz="0" w:space="0" w:color="auto"/>
        <w:left w:val="none" w:sz="0" w:space="0" w:color="auto"/>
        <w:bottom w:val="none" w:sz="0" w:space="0" w:color="auto"/>
        <w:right w:val="none" w:sz="0" w:space="0" w:color="auto"/>
      </w:divBdr>
    </w:div>
    <w:div w:id="1225261414">
      <w:bodyDiv w:val="1"/>
      <w:marLeft w:val="0"/>
      <w:marRight w:val="0"/>
      <w:marTop w:val="0"/>
      <w:marBottom w:val="0"/>
      <w:divBdr>
        <w:top w:val="none" w:sz="0" w:space="0" w:color="auto"/>
        <w:left w:val="none" w:sz="0" w:space="0" w:color="auto"/>
        <w:bottom w:val="none" w:sz="0" w:space="0" w:color="auto"/>
        <w:right w:val="none" w:sz="0" w:space="0" w:color="auto"/>
      </w:divBdr>
    </w:div>
    <w:div w:id="1435439865">
      <w:bodyDiv w:val="1"/>
      <w:marLeft w:val="0"/>
      <w:marRight w:val="0"/>
      <w:marTop w:val="0"/>
      <w:marBottom w:val="0"/>
      <w:divBdr>
        <w:top w:val="none" w:sz="0" w:space="0" w:color="auto"/>
        <w:left w:val="none" w:sz="0" w:space="0" w:color="auto"/>
        <w:bottom w:val="none" w:sz="0" w:space="0" w:color="auto"/>
        <w:right w:val="none" w:sz="0" w:space="0" w:color="auto"/>
      </w:divBdr>
    </w:div>
    <w:div w:id="1753968914">
      <w:bodyDiv w:val="1"/>
      <w:marLeft w:val="0"/>
      <w:marRight w:val="0"/>
      <w:marTop w:val="0"/>
      <w:marBottom w:val="0"/>
      <w:divBdr>
        <w:top w:val="none" w:sz="0" w:space="0" w:color="auto"/>
        <w:left w:val="none" w:sz="0" w:space="0" w:color="auto"/>
        <w:bottom w:val="none" w:sz="0" w:space="0" w:color="auto"/>
        <w:right w:val="none" w:sz="0" w:space="0" w:color="auto"/>
      </w:divBdr>
      <w:divsChild>
        <w:div w:id="901603975">
          <w:marLeft w:val="0"/>
          <w:marRight w:val="0"/>
          <w:marTop w:val="0"/>
          <w:marBottom w:val="0"/>
          <w:divBdr>
            <w:top w:val="none" w:sz="0" w:space="0" w:color="auto"/>
            <w:left w:val="none" w:sz="0" w:space="0" w:color="auto"/>
            <w:bottom w:val="none" w:sz="0" w:space="0" w:color="auto"/>
            <w:right w:val="none" w:sz="0" w:space="0" w:color="auto"/>
          </w:divBdr>
        </w:div>
      </w:divsChild>
    </w:div>
    <w:div w:id="1784568077">
      <w:bodyDiv w:val="1"/>
      <w:marLeft w:val="0"/>
      <w:marRight w:val="0"/>
      <w:marTop w:val="0"/>
      <w:marBottom w:val="0"/>
      <w:divBdr>
        <w:top w:val="none" w:sz="0" w:space="0" w:color="auto"/>
        <w:left w:val="none" w:sz="0" w:space="0" w:color="auto"/>
        <w:bottom w:val="none" w:sz="0" w:space="0" w:color="auto"/>
        <w:right w:val="none" w:sz="0" w:space="0" w:color="auto"/>
      </w:divBdr>
      <w:divsChild>
        <w:div w:id="1229921875">
          <w:marLeft w:val="0"/>
          <w:marRight w:val="0"/>
          <w:marTop w:val="0"/>
          <w:marBottom w:val="0"/>
          <w:divBdr>
            <w:top w:val="none" w:sz="0" w:space="0" w:color="auto"/>
            <w:left w:val="none" w:sz="0" w:space="0" w:color="auto"/>
            <w:bottom w:val="none" w:sz="0" w:space="0" w:color="auto"/>
            <w:right w:val="none" w:sz="0" w:space="0" w:color="auto"/>
          </w:divBdr>
        </w:div>
      </w:divsChild>
    </w:div>
    <w:div w:id="1855874590">
      <w:bodyDiv w:val="1"/>
      <w:marLeft w:val="0"/>
      <w:marRight w:val="0"/>
      <w:marTop w:val="0"/>
      <w:marBottom w:val="0"/>
      <w:divBdr>
        <w:top w:val="none" w:sz="0" w:space="0" w:color="auto"/>
        <w:left w:val="none" w:sz="0" w:space="0" w:color="auto"/>
        <w:bottom w:val="none" w:sz="0" w:space="0" w:color="auto"/>
        <w:right w:val="none" w:sz="0" w:space="0" w:color="auto"/>
      </w:divBdr>
    </w:div>
    <w:div w:id="1906600837">
      <w:bodyDiv w:val="1"/>
      <w:marLeft w:val="0"/>
      <w:marRight w:val="0"/>
      <w:marTop w:val="0"/>
      <w:marBottom w:val="0"/>
      <w:divBdr>
        <w:top w:val="none" w:sz="0" w:space="0" w:color="auto"/>
        <w:left w:val="none" w:sz="0" w:space="0" w:color="auto"/>
        <w:bottom w:val="none" w:sz="0" w:space="0" w:color="auto"/>
        <w:right w:val="none" w:sz="0" w:space="0" w:color="auto"/>
      </w:divBdr>
    </w:div>
    <w:div w:id="196746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DDE2E-DD46-44A0-9F42-BD1AB12F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1178</Words>
  <Characters>6716</Characters>
  <Application>Microsoft Office Word</Application>
  <DocSecurity>0</DocSecurity>
  <Lines>55</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World Vision Romania</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tdabija</dc:creator>
  <cp:lastModifiedBy>oban</cp:lastModifiedBy>
  <cp:revision>21</cp:revision>
  <cp:lastPrinted>2021-02-11T13:13:00Z</cp:lastPrinted>
  <dcterms:created xsi:type="dcterms:W3CDTF">2021-07-22T10:37:00Z</dcterms:created>
  <dcterms:modified xsi:type="dcterms:W3CDTF">2021-07-26T08:10:00Z</dcterms:modified>
</cp:coreProperties>
</file>